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2A7" w:rsidRDefault="008C72A7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noProof/>
          <w:lang w:eastAsia="ru-RU"/>
        </w:rPr>
        <w:drawing>
          <wp:inline distT="0" distB="0" distL="0" distR="0" wp14:anchorId="074F203C" wp14:editId="01945519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2A7" w:rsidRDefault="008C72A7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8C72A7" w:rsidRDefault="008C72A7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F5008" w:rsidRDefault="003F5008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753BC" w:rsidRPr="003753BC" w:rsidRDefault="003753BC" w:rsidP="00375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3753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Более 1000 территориальных зон</w:t>
      </w:r>
    </w:p>
    <w:p w:rsidR="003F5008" w:rsidRPr="003753BC" w:rsidRDefault="003753BC" w:rsidP="00375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753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внесено в реестр недвижимости в Республике Алтай</w:t>
      </w:r>
    </w:p>
    <w:bookmarkEnd w:id="0"/>
    <w:p w:rsidR="003F5008" w:rsidRPr="003753BC" w:rsidRDefault="003F5008" w:rsidP="00375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446F70" w:rsidRDefault="003774D2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Одним из важнейших направлений деятельности регионального Управления </w:t>
      </w:r>
      <w:proofErr w:type="spellStart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и филиала </w:t>
      </w:r>
      <w:r w:rsidR="00446F70">
        <w:rPr>
          <w:rFonts w:ascii="Times New Roman" w:hAnsi="Times New Roman" w:cs="Times New Roman"/>
          <w:bCs/>
          <w:color w:val="000000"/>
          <w:sz w:val="28"/>
          <w:szCs w:val="28"/>
        </w:rPr>
        <w:t>ППК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«</w:t>
      </w:r>
      <w:proofErr w:type="spellStart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Роскадастр</w:t>
      </w:r>
      <w:proofErr w:type="spellEnd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» по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Республике Алтай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является наполнение Единого государственного реестра недвижимости (ЕГРН) актуальными сведениями, в том числе по границам. </w:t>
      </w:r>
    </w:p>
    <w:p w:rsidR="003774D2" w:rsidRPr="003774D2" w:rsidRDefault="003774D2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реестре границ ЕГРН содержится множество информации, которая позволяет эффективно использовать земельные рес</w:t>
      </w:r>
      <w:r w:rsidR="00EC7AB7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урсы. В числе этой информации и 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сведения о границах территориальных зон. </w:t>
      </w:r>
    </w:p>
    <w:p w:rsidR="003774D2" w:rsidRPr="003774D2" w:rsidRDefault="003774D2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Что такое территориальные зоны? Это территории земли, которые объединены возможностью застройки лишь определёнными видами объектов. Территориальные зоны и перечень разрешённых видов использования земельных участков утверждаются правилами землепользования и застройки. </w:t>
      </w:r>
    </w:p>
    <w:p w:rsidR="003774D2" w:rsidRPr="003774D2" w:rsidRDefault="003774D2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С 1 января 2024 года получить разрешение на строительство или реконструкцию на земельных участках, которые расположены в территориальных зонах, невнесённых в ЕГРН, не получится.</w:t>
      </w:r>
    </w:p>
    <w:p w:rsidR="00EC7AB7" w:rsidRPr="003774D2" w:rsidRDefault="00EC7AB7" w:rsidP="00EC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Для того, чтобы сведения появились в реестре, муниципалитеты Республики Алтай направляют соответствующие документы в региональный филиал ППК «</w:t>
      </w:r>
      <w:proofErr w:type="spellStart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Роскадастр</w:t>
      </w:r>
      <w:proofErr w:type="spellEnd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». После проверки сведений, специалисты филиала вносят их в ЕГРН.</w:t>
      </w:r>
    </w:p>
    <w:p w:rsidR="003774D2" w:rsidRPr="003774D2" w:rsidRDefault="003774D2" w:rsidP="0037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808080"/>
          <w:sz w:val="28"/>
          <w:szCs w:val="28"/>
          <w:lang w:val="x-none"/>
        </w:rPr>
      </w:pP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«</w:t>
      </w:r>
      <w:r w:rsidRPr="003753BC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Данные из ЕГРН используются очень широко, в том числе, в градостроительной деятельности и территориальном планировании, поэтому очень важно, чтобы сведения в реест</w:t>
      </w:r>
      <w:r w:rsidR="003F2868" w:rsidRPr="003753BC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ре были корректными и полными</w:t>
      </w:r>
      <w:r w:rsidR="003F286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, -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подчёркивает заместитель директора филиала ППК «</w:t>
      </w:r>
      <w:proofErr w:type="spellStart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Роскадастр</w:t>
      </w:r>
      <w:proofErr w:type="spellEnd"/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» по Респ</w:t>
      </w:r>
      <w:r w:rsidR="003F286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ублике Алтай </w:t>
      </w:r>
      <w:r w:rsidR="003F2868" w:rsidRPr="003753BC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Ольга Кузнецова</w:t>
      </w:r>
      <w:r w:rsidR="003F286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. </w:t>
      </w:r>
      <w:r w:rsidR="003F28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3753BC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Наш филиал не только вносит сведения по представленным документам, но и может осуществлять подготовку таких документов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».</w:t>
      </w:r>
    </w:p>
    <w:p w:rsidR="000B45ED" w:rsidRDefault="000B45ED" w:rsidP="003774D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446F70" w:rsidRDefault="00446F70" w:rsidP="00446F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 состоянию на 31 марта 2023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в ЕГРН внесено 104</w:t>
      </w:r>
      <w:r w:rsidR="00E7039E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3774D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территориальных зон.</w:t>
      </w:r>
    </w:p>
    <w:p w:rsidR="003753BC" w:rsidRDefault="003753BC" w:rsidP="00446F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753BC" w:rsidRDefault="003753BC" w:rsidP="00446F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753BC" w:rsidRDefault="003753BC" w:rsidP="00446F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753BC" w:rsidRPr="003753BC" w:rsidRDefault="003753BC" w:rsidP="003753B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446F70" w:rsidRPr="003774D2" w:rsidRDefault="00446F70" w:rsidP="003774D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446F70" w:rsidRPr="003774D2" w:rsidSect="001767E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D2"/>
    <w:rsid w:val="000B45ED"/>
    <w:rsid w:val="00361571"/>
    <w:rsid w:val="003753BC"/>
    <w:rsid w:val="003774D2"/>
    <w:rsid w:val="003F2868"/>
    <w:rsid w:val="003F5008"/>
    <w:rsid w:val="00446F70"/>
    <w:rsid w:val="006158DA"/>
    <w:rsid w:val="008C72A7"/>
    <w:rsid w:val="00E7039E"/>
    <w:rsid w:val="00EC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48B89"/>
  <w15:chartTrackingRefBased/>
  <w15:docId w15:val="{137EE7F6-3AB6-4BFD-B29C-146FB747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2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2023-04-19T09:31:00Z</cp:lastPrinted>
  <dcterms:created xsi:type="dcterms:W3CDTF">2023-04-17T09:54:00Z</dcterms:created>
  <dcterms:modified xsi:type="dcterms:W3CDTF">2023-04-26T05:27:00Z</dcterms:modified>
</cp:coreProperties>
</file>