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773AB" w:rsidRDefault="00D773AB" w:rsidP="00D773AB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GoBack"/>
      <w:r w:rsidRPr="00F4552D">
        <w:rPr>
          <w:rFonts w:ascii="Times New Roman" w:eastAsia="Times New Roman" w:hAnsi="Times New Roman" w:cs="Times New Roman"/>
          <w:b/>
          <w:bCs/>
          <w:noProof/>
          <w:kern w:val="36"/>
          <w:sz w:val="28"/>
          <w:szCs w:val="28"/>
          <w:lang w:eastAsia="ru-RU"/>
        </w:rPr>
        <w:drawing>
          <wp:inline distT="0" distB="0" distL="0" distR="0" wp14:anchorId="1087617B" wp14:editId="34B3586B">
            <wp:extent cx="2371725" cy="981075"/>
            <wp:effectExtent l="19050" t="0" r="9525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1725" cy="981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bookmarkEnd w:id="0"/>
    </w:p>
    <w:p w:rsidR="00D773AB" w:rsidRDefault="00D773AB" w:rsidP="00D773A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773AB" w:rsidRDefault="00B45627" w:rsidP="00D773A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spellStart"/>
      <w:r w:rsidRPr="00D773A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Росреестр</w:t>
      </w:r>
      <w:proofErr w:type="spellEnd"/>
      <w:r w:rsidRPr="00D773A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подвёл итоги реализации «лесной амнистии» </w:t>
      </w:r>
    </w:p>
    <w:p w:rsidR="00B45627" w:rsidRPr="00D773AB" w:rsidRDefault="00B45627" w:rsidP="00D773A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773A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 1 января 2022 года</w:t>
      </w:r>
    </w:p>
    <w:p w:rsidR="00D773AB" w:rsidRPr="00D773AB" w:rsidRDefault="00D773AB" w:rsidP="00D773A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45627" w:rsidRPr="00D773AB" w:rsidRDefault="00B45627" w:rsidP="00D773A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773AB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</w:t>
      </w:r>
      <w:proofErr w:type="spellEnd"/>
      <w:r w:rsidRPr="00D773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продолжает мониторинг применения в субъектах Российской Федерации так называемого Закона о «лесной </w:t>
      </w:r>
      <w:proofErr w:type="gramStart"/>
      <w:r w:rsidRPr="00D773AB">
        <w:rPr>
          <w:rFonts w:ascii="Times New Roman" w:eastAsia="Times New Roman" w:hAnsi="Times New Roman" w:cs="Times New Roman"/>
          <w:sz w:val="28"/>
          <w:szCs w:val="28"/>
          <w:lang w:eastAsia="ru-RU"/>
        </w:rPr>
        <w:t>амнистии»*</w:t>
      </w:r>
      <w:proofErr w:type="gramEnd"/>
      <w:r w:rsidRPr="00D773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в том числе статьи 60.2 Федерального закона «О государственной регистрации недвижимости» (Закон о регистрации). </w:t>
      </w:r>
    </w:p>
    <w:p w:rsidR="00B45627" w:rsidRPr="00D773AB" w:rsidRDefault="00B45627" w:rsidP="00D773A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73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результате работы, проведенной при участии органов государственной власти субъектов Российской Федерации, уполномоченных в области лесных отношений, с момента вступления в силу Закона «о лесной амнистии» – c 11.08.2017 – из Единого государственного реестра недвижимости (ЕГРН) исключены дублирующие сведения о 44,9 тыс. лесных участках, исправлены реестровые ошибки (устранены пересечения границ) в сведениях ЕГРН о 6,8 тыс. лесных участках. </w:t>
      </w:r>
    </w:p>
    <w:p w:rsidR="00B45627" w:rsidRPr="00D773AB" w:rsidRDefault="00B45627" w:rsidP="00D773A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73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Всего с момента начала реализации Закона «о лесной амнистии» площадь лесных участков в данных ЕГРН уменьшена на 240,5 млн га (устранены пересечения границ лесных участков с границами других лесных участков и земельных участков иных категорий земель и т.д.). </w:t>
      </w:r>
    </w:p>
    <w:p w:rsidR="00B45627" w:rsidRPr="00D773AB" w:rsidRDefault="00B45627" w:rsidP="00D773A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73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 весь период действия Закона о «лесной амнистии» введенная им статья 60.2 Закона о регистрации применена органом регистрации прав 87,1 тыс. раз, из них по инициативе </w:t>
      </w:r>
      <w:proofErr w:type="spellStart"/>
      <w:r w:rsidRPr="00D773AB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Росреестра</w:t>
      </w:r>
      <w:proofErr w:type="spellEnd"/>
      <w:r w:rsidRPr="00D773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70,3 тыс. раз (80,7%); порядка 16,8 тыс. (19,3%) инициированы правообладателями (ими были поданы заявления о проведении учётно-регистрационных действий), органами государственной власти. </w:t>
      </w:r>
    </w:p>
    <w:p w:rsidR="00B45627" w:rsidRPr="00D773AB" w:rsidRDefault="00B45627" w:rsidP="00D773A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73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Наибольшая активность заявителей отмечена в Московской области (8932 заявления), Ленинградской области (2000 заявлений), Республике Карелия (1277 заявлений), Иркутской области (813 заявлений), Владимирской области (732 заявления). </w:t>
      </w:r>
    </w:p>
    <w:p w:rsidR="00B45627" w:rsidRPr="00D773AB" w:rsidRDefault="00B45627" w:rsidP="00D773A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773AB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Росреестром</w:t>
      </w:r>
      <w:proofErr w:type="spellEnd"/>
      <w:r w:rsidRPr="00D773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постоянной основе обеспечивается методическое сопровождение применения органами регистрации прав Закона «о лесной амнистии». В IV квартале 2021 года в регионах продолжалась работа по разработанным </w:t>
      </w:r>
      <w:proofErr w:type="spellStart"/>
      <w:r w:rsidRPr="00D773AB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Росреестром</w:t>
      </w:r>
      <w:proofErr w:type="spellEnd"/>
      <w:r w:rsidRPr="00D773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совместно с Рослесхозом и </w:t>
      </w:r>
      <w:proofErr w:type="spellStart"/>
      <w:r w:rsidRPr="00D773AB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Росимуществом</w:t>
      </w:r>
      <w:proofErr w:type="spellEnd"/>
      <w:r w:rsidRPr="00D773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рекомендациям для территориальных органов ведомств и органов государственной власти субъектов Российской Федерации, уполномоченных в области лесных отношений. </w:t>
      </w:r>
    </w:p>
    <w:p w:rsidR="00B45627" w:rsidRPr="00D773AB" w:rsidRDefault="00B45627" w:rsidP="00D773A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73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рекомендациях предложен новый подход к проведению последовательного анализа сведений ЕГРН о лесных участках исходя из площади лесничеств, в границах которых они расположены. Такой подход положительно зарекомендовал себя в Московской области. </w:t>
      </w:r>
    </w:p>
    <w:p w:rsidR="00B45627" w:rsidRPr="00D773AB" w:rsidRDefault="00B45627" w:rsidP="00D773A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73A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К концу IV квартала 2021 года проанализированы сведения ЕГРН о 153 тыс. лесных участков, в результате из ЕГРН исключены дублирующие сведения о 9,3 тыс. лесных участков, по заявлениям представителей </w:t>
      </w:r>
      <w:proofErr w:type="spellStart"/>
      <w:r w:rsidRPr="00D773AB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Росимущества</w:t>
      </w:r>
      <w:proofErr w:type="spellEnd"/>
      <w:r w:rsidRPr="00D773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(его территориальных органов) в отношении 1,5 тыс. лесных участков зарегистрировано прекращение аренды, срок которой истек. </w:t>
      </w:r>
    </w:p>
    <w:p w:rsidR="00B45627" w:rsidRPr="00D773AB" w:rsidRDefault="00B45627" w:rsidP="00D773A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73A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 </w:t>
      </w:r>
      <w:r w:rsidRPr="00D773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B45627" w:rsidRPr="00D773AB" w:rsidRDefault="00B45627" w:rsidP="00D773A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D773AB">
        <w:rPr>
          <w:rFonts w:ascii="Times New Roman" w:eastAsia="Times New Roman" w:hAnsi="Times New Roman" w:cs="Times New Roman"/>
          <w:i/>
          <w:iCs/>
          <w:lang w:eastAsia="ru-RU"/>
        </w:rPr>
        <w:t xml:space="preserve">*Федеральный закон от 29 июля 2017 г. № 280-ФЗ «О внесении изменений в отдельные законодательные акты Российской Федерации в целях устранения противоречий в сведениях государственных реестров и установления принадлежности земельного участка к определенной категории земель». </w:t>
      </w:r>
    </w:p>
    <w:p w:rsidR="00B45627" w:rsidRPr="00D773AB" w:rsidRDefault="00B45627" w:rsidP="00D773A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D773AB">
        <w:rPr>
          <w:rFonts w:ascii="Times New Roman" w:eastAsia="Times New Roman" w:hAnsi="Times New Roman" w:cs="Times New Roman"/>
          <w:i/>
          <w:iCs/>
          <w:lang w:eastAsia="ru-RU"/>
        </w:rPr>
        <w:t>В рамках статьи 60.2 Закона о регистрации орган регистрации прав осуществляет:</w:t>
      </w:r>
      <w:r w:rsidRPr="00D773AB">
        <w:rPr>
          <w:rFonts w:ascii="Times New Roman" w:eastAsia="Times New Roman" w:hAnsi="Times New Roman" w:cs="Times New Roman"/>
          <w:lang w:eastAsia="ru-RU"/>
        </w:rPr>
        <w:t xml:space="preserve"> </w:t>
      </w:r>
    </w:p>
    <w:p w:rsidR="00B45627" w:rsidRPr="00D773AB" w:rsidRDefault="00B45627" w:rsidP="00D773A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D773AB">
        <w:rPr>
          <w:rFonts w:ascii="Times New Roman" w:eastAsia="Times New Roman" w:hAnsi="Times New Roman" w:cs="Times New Roman"/>
          <w:i/>
          <w:iCs/>
          <w:lang w:eastAsia="ru-RU"/>
        </w:rPr>
        <w:t>- устранение пересечений границ лесных участков с границами земельных участков иных категорий посредством исправления реестровых ошибок в сведениях ЕГРН о местоположении границ и площади лесных участков;</w:t>
      </w:r>
      <w:r w:rsidRPr="00D773AB">
        <w:rPr>
          <w:rFonts w:ascii="Times New Roman" w:eastAsia="Times New Roman" w:hAnsi="Times New Roman" w:cs="Times New Roman"/>
          <w:lang w:eastAsia="ru-RU"/>
        </w:rPr>
        <w:t xml:space="preserve"> </w:t>
      </w:r>
    </w:p>
    <w:p w:rsidR="00B45627" w:rsidRPr="00D773AB" w:rsidRDefault="00B45627" w:rsidP="00D773A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D773AB">
        <w:rPr>
          <w:rFonts w:ascii="Times New Roman" w:eastAsia="Times New Roman" w:hAnsi="Times New Roman" w:cs="Times New Roman"/>
          <w:i/>
          <w:iCs/>
          <w:lang w:eastAsia="ru-RU"/>
        </w:rPr>
        <w:t>- изменение категории земель лесного участка на категорию земель – «земли сельскохозяйственного назначения» или «земли населенных пунктов»;</w:t>
      </w:r>
      <w:r w:rsidRPr="00D773AB">
        <w:rPr>
          <w:rFonts w:ascii="Times New Roman" w:eastAsia="Times New Roman" w:hAnsi="Times New Roman" w:cs="Times New Roman"/>
          <w:lang w:eastAsia="ru-RU"/>
        </w:rPr>
        <w:t xml:space="preserve"> </w:t>
      </w:r>
    </w:p>
    <w:p w:rsidR="00B45627" w:rsidRPr="00D773AB" w:rsidRDefault="00B45627" w:rsidP="00D773A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D773AB">
        <w:rPr>
          <w:rFonts w:ascii="Times New Roman" w:eastAsia="Times New Roman" w:hAnsi="Times New Roman" w:cs="Times New Roman"/>
          <w:i/>
          <w:iCs/>
          <w:lang w:eastAsia="ru-RU"/>
        </w:rPr>
        <w:t>- снятие с государственного кадастрового учета лесного участка и государственная регистрация прекращения права на него (с одновременным изменением границ лесничеств и лесопарков), когда такой лесной участок полностью совпадает по границам с иным земельным участком;</w:t>
      </w:r>
      <w:r w:rsidRPr="00D773AB">
        <w:rPr>
          <w:rFonts w:ascii="Times New Roman" w:eastAsia="Times New Roman" w:hAnsi="Times New Roman" w:cs="Times New Roman"/>
          <w:lang w:eastAsia="ru-RU"/>
        </w:rPr>
        <w:t xml:space="preserve"> </w:t>
      </w:r>
    </w:p>
    <w:p w:rsidR="00B45627" w:rsidRPr="00D773AB" w:rsidRDefault="00B45627" w:rsidP="00D773A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D773AB">
        <w:rPr>
          <w:rFonts w:ascii="Times New Roman" w:eastAsia="Times New Roman" w:hAnsi="Times New Roman" w:cs="Times New Roman"/>
          <w:i/>
          <w:iCs/>
          <w:lang w:eastAsia="ru-RU"/>
        </w:rPr>
        <w:t>- снятие с государственного кадастрового учета лесного участка и государственная регистрация прекращения права на него в связи с дублированием сведений ЕГРН о таком лесном участке;</w:t>
      </w:r>
      <w:r w:rsidRPr="00D773AB">
        <w:rPr>
          <w:rFonts w:ascii="Times New Roman" w:eastAsia="Times New Roman" w:hAnsi="Times New Roman" w:cs="Times New Roman"/>
          <w:lang w:eastAsia="ru-RU"/>
        </w:rPr>
        <w:t xml:space="preserve"> </w:t>
      </w:r>
    </w:p>
    <w:p w:rsidR="00B45627" w:rsidRPr="00D773AB" w:rsidRDefault="00B45627" w:rsidP="00D773A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D773AB">
        <w:rPr>
          <w:rFonts w:ascii="Times New Roman" w:eastAsia="Times New Roman" w:hAnsi="Times New Roman" w:cs="Times New Roman"/>
          <w:i/>
          <w:iCs/>
          <w:lang w:eastAsia="ru-RU"/>
        </w:rPr>
        <w:t>- устранение пересечения границ лесного участка с границами иного лесного участка посредством исправления реестровой ошибки в сведениях ЕГРН, если площадь пересечения таких границ составляет менее 95% площади иного лесного участка.</w:t>
      </w:r>
      <w:r w:rsidRPr="00D773AB">
        <w:rPr>
          <w:rFonts w:ascii="Times New Roman" w:eastAsia="Times New Roman" w:hAnsi="Times New Roman" w:cs="Times New Roman"/>
          <w:lang w:eastAsia="ru-RU"/>
        </w:rPr>
        <w:t xml:space="preserve"> </w:t>
      </w:r>
    </w:p>
    <w:p w:rsidR="005C2FD2" w:rsidRDefault="005C2FD2" w:rsidP="00D773AB">
      <w:pPr>
        <w:spacing w:after="0" w:line="240" w:lineRule="auto"/>
        <w:ind w:firstLine="709"/>
        <w:jc w:val="both"/>
      </w:pPr>
    </w:p>
    <w:p w:rsidR="00D773AB" w:rsidRDefault="00D773AB" w:rsidP="00D773AB">
      <w:pPr>
        <w:spacing w:after="0" w:line="240" w:lineRule="auto"/>
        <w:ind w:firstLine="709"/>
        <w:jc w:val="both"/>
      </w:pPr>
    </w:p>
    <w:p w:rsidR="00D773AB" w:rsidRPr="00377212" w:rsidRDefault="00D773AB" w:rsidP="00D773AB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72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Материал подготовлен Управлением </w:t>
      </w:r>
      <w:proofErr w:type="spellStart"/>
      <w:r w:rsidRPr="00377212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Росреестра</w:t>
      </w:r>
      <w:proofErr w:type="spellEnd"/>
      <w:r w:rsidRPr="003772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Республике Алтай</w:t>
      </w:r>
    </w:p>
    <w:p w:rsidR="00D773AB" w:rsidRPr="00D773AB" w:rsidRDefault="00D773AB" w:rsidP="00D773AB">
      <w:pPr>
        <w:spacing w:after="0" w:line="240" w:lineRule="auto"/>
        <w:ind w:firstLine="709"/>
        <w:jc w:val="both"/>
      </w:pPr>
    </w:p>
    <w:sectPr w:rsidR="00D773AB" w:rsidRPr="00D773A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0D4A"/>
    <w:rsid w:val="005C2FD2"/>
    <w:rsid w:val="00B00D4A"/>
    <w:rsid w:val="00B45627"/>
    <w:rsid w:val="00D773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35F025"/>
  <w15:chartTrackingRefBased/>
  <w15:docId w15:val="{1AA85B67-925B-42E6-95DB-CDA61A77CD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456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848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767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9757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002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608</Words>
  <Characters>3468</Characters>
  <Application>Microsoft Office Word</Application>
  <DocSecurity>0</DocSecurity>
  <Lines>28</Lines>
  <Paragraphs>8</Paragraphs>
  <ScaleCrop>false</ScaleCrop>
  <Company/>
  <LinksUpToDate>false</LinksUpToDate>
  <CharactersWithSpaces>4068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Napalkova</dc:creator>
  <cp:keywords/>
  <dc:description/>
  <cp:lastModifiedBy>Napalkova</cp:lastModifiedBy>
  <cp:revision>3</cp:revision>
  <dcterms:created xsi:type="dcterms:W3CDTF">2022-02-14T01:37:00Z</dcterms:created>
  <dcterms:modified xsi:type="dcterms:W3CDTF">2022-02-14T02:33:00Z</dcterms:modified>
</cp:coreProperties>
</file>