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0F9" w:rsidRDefault="002730F9" w:rsidP="002730F9">
      <w:pPr>
        <w:spacing w:after="0" w:line="240" w:lineRule="auto"/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6774272" wp14:editId="483CCE5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0F9" w:rsidRDefault="002730F9" w:rsidP="00240104">
      <w:pPr>
        <w:spacing w:after="0" w:line="240" w:lineRule="auto"/>
        <w:jc w:val="center"/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</w:p>
    <w:p w:rsidR="002730F9" w:rsidRDefault="002730F9" w:rsidP="00240104">
      <w:pPr>
        <w:spacing w:after="0" w:line="240" w:lineRule="auto"/>
        <w:jc w:val="center"/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</w:p>
    <w:p w:rsidR="00240104" w:rsidRPr="00240104" w:rsidRDefault="00240104" w:rsidP="00240104">
      <w:pPr>
        <w:spacing w:after="0" w:line="240" w:lineRule="auto"/>
        <w:jc w:val="center"/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  <w:r w:rsidRPr="00240104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>Об учетно-регистрационных действиях в цифрах</w:t>
      </w:r>
    </w:p>
    <w:p w:rsidR="00240104" w:rsidRDefault="00240104" w:rsidP="00136D8E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Cs/>
          <w:color w:val="2E2F33"/>
          <w:sz w:val="28"/>
          <w:szCs w:val="28"/>
          <w:shd w:val="clear" w:color="auto" w:fill="FFFFFF"/>
        </w:rPr>
      </w:pPr>
    </w:p>
    <w:p w:rsidR="00240104" w:rsidRDefault="00240104" w:rsidP="00136D8E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Cs/>
          <w:color w:val="2E2F33"/>
          <w:sz w:val="28"/>
          <w:szCs w:val="28"/>
          <w:shd w:val="clear" w:color="auto" w:fill="FFFFFF"/>
        </w:rPr>
      </w:pPr>
    </w:p>
    <w:p w:rsidR="007E70C2" w:rsidRDefault="007E70C2" w:rsidP="00136D8E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Cs/>
          <w:color w:val="2E2F33"/>
          <w:sz w:val="28"/>
          <w:szCs w:val="28"/>
          <w:shd w:val="clear" w:color="auto" w:fill="FFFFFF"/>
        </w:rPr>
      </w:pPr>
      <w:r w:rsidRPr="00136D8E">
        <w:rPr>
          <w:rStyle w:val="media-text-style"/>
          <w:rFonts w:ascii="Times New Roman" w:hAnsi="Times New Roman" w:cs="Times New Roman"/>
          <w:bCs/>
          <w:color w:val="2E2F33"/>
          <w:sz w:val="28"/>
          <w:szCs w:val="28"/>
          <w:shd w:val="clear" w:color="auto" w:fill="FFFFFF"/>
        </w:rPr>
        <w:t xml:space="preserve">Управлением </w:t>
      </w:r>
      <w:proofErr w:type="spellStart"/>
      <w:r w:rsidRPr="00136D8E">
        <w:rPr>
          <w:rStyle w:val="media-text-style"/>
          <w:rFonts w:ascii="Times New Roman" w:hAnsi="Times New Roman" w:cs="Times New Roman"/>
          <w:bCs/>
          <w:color w:val="2E2F33"/>
          <w:sz w:val="28"/>
          <w:szCs w:val="28"/>
          <w:shd w:val="clear" w:color="auto" w:fill="FFFFFF"/>
        </w:rPr>
        <w:t>Росреестра</w:t>
      </w:r>
      <w:proofErr w:type="spellEnd"/>
      <w:r w:rsidRPr="00136D8E">
        <w:rPr>
          <w:rStyle w:val="media-text-style"/>
          <w:rFonts w:ascii="Times New Roman" w:hAnsi="Times New Roman" w:cs="Times New Roman"/>
          <w:bCs/>
          <w:color w:val="2E2F33"/>
          <w:sz w:val="28"/>
          <w:szCs w:val="28"/>
          <w:shd w:val="clear" w:color="auto" w:fill="FFFFFF"/>
        </w:rPr>
        <w:t xml:space="preserve"> по Республике Алтай подведены итоги деятельности за 2025 год.</w:t>
      </w:r>
    </w:p>
    <w:p w:rsidR="007E70C2" w:rsidRDefault="007E70C2" w:rsidP="00136D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</w:pPr>
      <w:r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В 2025</w:t>
      </w:r>
      <w:r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году в орган регистрации прав поступило:</w:t>
      </w:r>
    </w:p>
    <w:p w:rsidR="00136D8E" w:rsidRDefault="000E5675" w:rsidP="00136D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</w:pPr>
      <w:r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12253 обращения</w:t>
      </w:r>
      <w:r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о проведении государственного</w:t>
      </w:r>
      <w:r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кадастрового учета, из них 9815</w:t>
      </w:r>
      <w:r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в электронном виде;</w:t>
      </w:r>
    </w:p>
    <w:p w:rsidR="00136D8E" w:rsidRDefault="000E5675" w:rsidP="00136D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</w:pPr>
      <w:r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34917</w:t>
      </w:r>
      <w:r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обращений о государственно</w:t>
      </w:r>
      <w:r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й регистрации прав, 22156</w:t>
      </w:r>
      <w:r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в электронном виде;</w:t>
      </w:r>
    </w:p>
    <w:p w:rsidR="00136D8E" w:rsidRDefault="000E5675" w:rsidP="00136D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</w:pPr>
      <w:r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10532 обращения</w:t>
      </w:r>
      <w:r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о проведении государственного кадастрового учета и государственной регистрации прав (</w:t>
      </w:r>
      <w:r w:rsid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е</w:t>
      </w:r>
      <w:r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диная процедура), </w:t>
      </w:r>
      <w:r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8393</w:t>
      </w:r>
      <w:r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в электронном виде.</w:t>
      </w:r>
    </w:p>
    <w:p w:rsidR="00136D8E" w:rsidRDefault="00136D8E" w:rsidP="00136D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Специалистами Управления</w:t>
      </w:r>
      <w:r w:rsidR="007E70C2"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проведено </w:t>
      </w:r>
      <w:r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85256 </w:t>
      </w:r>
      <w:r w:rsidR="007E70C2"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учетно-регистрационных</w:t>
      </w:r>
      <w:r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действий, из них</w:t>
      </w:r>
      <w:r w:rsidR="00770224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:</w:t>
      </w:r>
    </w:p>
    <w:p w:rsidR="00136D8E" w:rsidRDefault="000E5675" w:rsidP="00136D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</w:pPr>
      <w:r w:rsidRPr="00136D8E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>7112</w:t>
      </w:r>
      <w:r w:rsidR="00136D8E" w:rsidRPr="00136D8E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 xml:space="preserve"> </w:t>
      </w:r>
      <w:r w:rsid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-</w:t>
      </w:r>
      <w:r w:rsidR="00136D8E"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</w:t>
      </w:r>
      <w:r w:rsidR="00136D8E"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п</w:t>
      </w:r>
      <w:r w:rsidR="00136D8E"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о кадастровом</w:t>
      </w:r>
      <w:r w:rsidR="00136D8E"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у</w:t>
      </w:r>
      <w:r w:rsidR="00136D8E"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учет</w:t>
      </w:r>
      <w:r w:rsidR="00136D8E"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у</w:t>
      </w:r>
      <w:r w:rsidR="00136D8E"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;</w:t>
      </w:r>
    </w:p>
    <w:p w:rsidR="000E5675" w:rsidRPr="00136D8E" w:rsidRDefault="000E5675" w:rsidP="00136D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</w:pPr>
      <w:r w:rsidRPr="00136D8E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>71696</w:t>
      </w:r>
      <w:r w:rsidR="00136D8E" w:rsidRPr="00136D8E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 xml:space="preserve"> </w:t>
      </w:r>
      <w:r w:rsid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-</w:t>
      </w:r>
      <w:r w:rsidR="00136D8E"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</w:t>
      </w:r>
      <w:r w:rsidR="00136D8E"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п</w:t>
      </w:r>
      <w:r w:rsidR="00136D8E"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о регистрации прав</w:t>
      </w:r>
    </w:p>
    <w:p w:rsidR="000E5675" w:rsidRDefault="000E5675" w:rsidP="00136D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</w:pPr>
      <w:r w:rsidRPr="00136D8E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>6448</w:t>
      </w:r>
      <w:r w:rsidR="00136D8E" w:rsidRPr="00136D8E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 xml:space="preserve"> </w:t>
      </w:r>
      <w:r w:rsidR="00136D8E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 xml:space="preserve">- </w:t>
      </w:r>
      <w:r w:rsidR="00136D8E"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по единой</w:t>
      </w:r>
      <w:r w:rsidR="00136D8E"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процедур</w:t>
      </w:r>
      <w:r w:rsidR="00136D8E" w:rsidRPr="00136D8E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е</w:t>
      </w:r>
      <w:r w:rsidR="00136D8E" w:rsidRPr="007E70C2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.</w:t>
      </w:r>
    </w:p>
    <w:p w:rsidR="007E70C2" w:rsidRPr="002730F9" w:rsidRDefault="007E70C2" w:rsidP="00136D8E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2E2F33"/>
          <w:sz w:val="28"/>
          <w:szCs w:val="28"/>
          <w:lang w:eastAsia="ru-RU"/>
        </w:rPr>
      </w:pPr>
      <w:r w:rsidRPr="00136D8E">
        <w:rPr>
          <w:rFonts w:ascii="Times New Roman" w:eastAsia="Times New Roman" w:hAnsi="Times New Roman" w:cs="Times New Roman"/>
          <w:i/>
          <w:iCs/>
          <w:color w:val="2E2F33"/>
          <w:sz w:val="28"/>
          <w:szCs w:val="28"/>
          <w:lang w:eastAsia="ru-RU"/>
        </w:rPr>
        <w:t xml:space="preserve">"Результаты статистических данных показывают устойчивый рост ключевых показателей деятельности Управления. Этот положительный тренд свидетельствует о высоком уровне эффективности реализуемых стратегий и программ ведомства, а также о целенаправленной работе команды Управления", - </w:t>
      </w:r>
      <w:r w:rsidRPr="002730F9">
        <w:rPr>
          <w:rFonts w:ascii="Times New Roman" w:eastAsia="Times New Roman" w:hAnsi="Times New Roman" w:cs="Times New Roman"/>
          <w:iCs/>
          <w:color w:val="2E2F33"/>
          <w:sz w:val="28"/>
          <w:szCs w:val="28"/>
          <w:lang w:eastAsia="ru-RU"/>
        </w:rPr>
        <w:t xml:space="preserve">прокомментировала заместитель руководителя </w:t>
      </w:r>
      <w:r w:rsidRPr="002730F9">
        <w:rPr>
          <w:rFonts w:ascii="Times New Roman" w:eastAsia="Times New Roman" w:hAnsi="Times New Roman" w:cs="Times New Roman"/>
          <w:b/>
          <w:bCs/>
          <w:iCs/>
          <w:color w:val="2E2F33"/>
          <w:sz w:val="28"/>
          <w:szCs w:val="28"/>
          <w:lang w:eastAsia="ru-RU"/>
        </w:rPr>
        <w:t>Ольга Семашко.</w:t>
      </w:r>
    </w:p>
    <w:p w:rsidR="002730F9" w:rsidRDefault="002730F9" w:rsidP="00136D8E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2E2F33"/>
          <w:sz w:val="28"/>
          <w:szCs w:val="28"/>
          <w:lang w:eastAsia="ru-RU"/>
        </w:rPr>
      </w:pPr>
    </w:p>
    <w:p w:rsidR="002730F9" w:rsidRDefault="002730F9" w:rsidP="00136D8E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2E2F33"/>
          <w:sz w:val="28"/>
          <w:szCs w:val="28"/>
          <w:lang w:eastAsia="ru-RU"/>
        </w:rPr>
      </w:pPr>
      <w:bookmarkStart w:id="0" w:name="_GoBack"/>
      <w:bookmarkEnd w:id="0"/>
    </w:p>
    <w:p w:rsidR="002730F9" w:rsidRPr="00FD7183" w:rsidRDefault="002730F9" w:rsidP="002730F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2730F9" w:rsidRDefault="002730F9" w:rsidP="00136D8E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2E2F33"/>
          <w:sz w:val="28"/>
          <w:szCs w:val="28"/>
          <w:lang w:eastAsia="ru-RU"/>
        </w:rPr>
      </w:pPr>
    </w:p>
    <w:p w:rsidR="002730F9" w:rsidRPr="007E70C2" w:rsidRDefault="002730F9" w:rsidP="00136D8E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E2F33"/>
          <w:sz w:val="28"/>
          <w:szCs w:val="28"/>
          <w:lang w:eastAsia="ru-RU"/>
        </w:rPr>
      </w:pPr>
    </w:p>
    <w:p w:rsidR="00175FE4" w:rsidRPr="00136D8E" w:rsidRDefault="00175FE4" w:rsidP="00136D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75FE4" w:rsidRPr="00136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A99"/>
    <w:rsid w:val="000E5675"/>
    <w:rsid w:val="00136D8E"/>
    <w:rsid w:val="00175FE4"/>
    <w:rsid w:val="00230A99"/>
    <w:rsid w:val="00240104"/>
    <w:rsid w:val="00247FCB"/>
    <w:rsid w:val="002730F9"/>
    <w:rsid w:val="00770224"/>
    <w:rsid w:val="007E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1CEC4"/>
  <w15:chartTrackingRefBased/>
  <w15:docId w15:val="{43AE9601-2829-4454-9F13-D7A4F2E52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dia-text-style">
    <w:name w:val="media-text-style"/>
    <w:basedOn w:val="a0"/>
    <w:rsid w:val="007E7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4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978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2026-01-21T06:48:00Z</dcterms:created>
  <dcterms:modified xsi:type="dcterms:W3CDTF">2026-01-27T03:16:00Z</dcterms:modified>
</cp:coreProperties>
</file>