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852" w:type="dxa"/>
        <w:tblLook w:val="00A0"/>
      </w:tblPr>
      <w:tblGrid>
        <w:gridCol w:w="9852"/>
      </w:tblGrid>
      <w:tr w:rsidR="006C7F2A" w:rsidTr="005A015F">
        <w:trPr>
          <w:cantSplit/>
        </w:trPr>
        <w:tc>
          <w:tcPr>
            <w:tcW w:w="9852" w:type="dxa"/>
          </w:tcPr>
          <w:tbl>
            <w:tblPr>
              <w:tblW w:w="0" w:type="auto"/>
              <w:tblInd w:w="71" w:type="dxa"/>
              <w:tblCellMar>
                <w:left w:w="71" w:type="dxa"/>
                <w:right w:w="71" w:type="dxa"/>
              </w:tblCellMar>
              <w:tblLook w:val="0000"/>
            </w:tblPr>
            <w:tblGrid>
              <w:gridCol w:w="3045"/>
              <w:gridCol w:w="2430"/>
              <w:gridCol w:w="4090"/>
            </w:tblGrid>
            <w:tr w:rsidR="006C7F2A" w:rsidRPr="00904FCD" w:rsidTr="005A015F">
              <w:trPr>
                <w:trHeight w:val="3598"/>
              </w:trPr>
              <w:tc>
                <w:tcPr>
                  <w:tcW w:w="3078" w:type="dxa"/>
                </w:tcPr>
                <w:p w:rsidR="006C7F2A" w:rsidRPr="006C7F2A" w:rsidRDefault="006C7F2A" w:rsidP="005A015F">
                  <w:pPr>
                    <w:jc w:val="center"/>
                    <w:rPr>
                      <w:b/>
                      <w:sz w:val="24"/>
                      <w:szCs w:val="24"/>
                    </w:rPr>
                  </w:pPr>
                  <w:r w:rsidRPr="006C7F2A">
                    <w:rPr>
                      <w:b/>
                      <w:sz w:val="24"/>
                      <w:szCs w:val="24"/>
                    </w:rPr>
                    <w:t>Российская Федерация</w:t>
                  </w:r>
                </w:p>
                <w:p w:rsidR="006C7F2A" w:rsidRPr="006C7F2A" w:rsidRDefault="006C7F2A" w:rsidP="005A015F">
                  <w:pPr>
                    <w:jc w:val="center"/>
                    <w:rPr>
                      <w:b/>
                      <w:sz w:val="24"/>
                      <w:szCs w:val="24"/>
                    </w:rPr>
                  </w:pPr>
                  <w:r w:rsidRPr="006C7F2A">
                    <w:rPr>
                      <w:b/>
                      <w:sz w:val="24"/>
                      <w:szCs w:val="24"/>
                    </w:rPr>
                    <w:t>Республика Алтай</w:t>
                  </w:r>
                </w:p>
                <w:p w:rsidR="006C7F2A" w:rsidRPr="006C7F2A" w:rsidRDefault="006C7F2A" w:rsidP="005A015F">
                  <w:pPr>
                    <w:jc w:val="center"/>
                    <w:rPr>
                      <w:b/>
                      <w:sz w:val="24"/>
                      <w:szCs w:val="24"/>
                    </w:rPr>
                  </w:pPr>
                  <w:r w:rsidRPr="006C7F2A">
                    <w:rPr>
                      <w:b/>
                      <w:sz w:val="24"/>
                      <w:szCs w:val="24"/>
                    </w:rPr>
                    <w:t>Сельская администрация Ыныргинского сельского поселения</w:t>
                  </w:r>
                </w:p>
                <w:p w:rsidR="006C7F2A" w:rsidRPr="006C7F2A" w:rsidRDefault="006C7F2A" w:rsidP="005A015F">
                  <w:pPr>
                    <w:jc w:val="center"/>
                    <w:rPr>
                      <w:b/>
                      <w:sz w:val="24"/>
                      <w:szCs w:val="24"/>
                    </w:rPr>
                  </w:pPr>
                  <w:r w:rsidRPr="006C7F2A">
                    <w:rPr>
                      <w:b/>
                      <w:sz w:val="24"/>
                      <w:szCs w:val="24"/>
                    </w:rPr>
                    <w:t>ПОСТАНОВЛЕНИЕ</w:t>
                  </w:r>
                </w:p>
                <w:p w:rsidR="006C7F2A" w:rsidRPr="006C7F2A" w:rsidRDefault="006C7F2A" w:rsidP="005A015F">
                  <w:pPr>
                    <w:jc w:val="center"/>
                    <w:rPr>
                      <w:b/>
                      <w:sz w:val="24"/>
                      <w:szCs w:val="24"/>
                    </w:rPr>
                  </w:pPr>
                </w:p>
                <w:p w:rsidR="006C7F2A" w:rsidRPr="006C7F2A" w:rsidRDefault="006C7F2A" w:rsidP="005A015F">
                  <w:pPr>
                    <w:jc w:val="center"/>
                    <w:rPr>
                      <w:b/>
                      <w:sz w:val="24"/>
                      <w:szCs w:val="24"/>
                    </w:rPr>
                  </w:pPr>
                  <w:r w:rsidRPr="006C7F2A">
                    <w:rPr>
                      <w:b/>
                      <w:sz w:val="24"/>
                      <w:szCs w:val="24"/>
                    </w:rPr>
                    <w:t xml:space="preserve">                                          02.10.2020 г.                                  </w:t>
                  </w:r>
                </w:p>
              </w:tc>
              <w:tc>
                <w:tcPr>
                  <w:tcW w:w="2502" w:type="dxa"/>
                </w:tcPr>
                <w:p w:rsidR="006C7F2A" w:rsidRPr="006C7F2A" w:rsidRDefault="006C7F2A" w:rsidP="005A015F">
                  <w:pPr>
                    <w:pStyle w:val="ad"/>
                    <w:rPr>
                      <w:b/>
                      <w:sz w:val="24"/>
                      <w:szCs w:val="24"/>
                    </w:rPr>
                  </w:pPr>
                  <w:r w:rsidRPr="006C7F2A">
                    <w:rPr>
                      <w:b/>
                      <w:sz w:val="24"/>
                      <w:szCs w:val="24"/>
                    </w:rPr>
                    <w:t xml:space="preserve">      </w:t>
                  </w:r>
                </w:p>
                <w:p w:rsidR="006C7F2A" w:rsidRPr="006C7F2A" w:rsidRDefault="006C7F2A" w:rsidP="005A015F">
                  <w:pPr>
                    <w:pStyle w:val="ad"/>
                    <w:rPr>
                      <w:b/>
                      <w:sz w:val="24"/>
                      <w:szCs w:val="24"/>
                    </w:rPr>
                  </w:pPr>
                </w:p>
                <w:p w:rsidR="006C7F2A" w:rsidRPr="006C7F2A" w:rsidRDefault="006C7F2A" w:rsidP="005A015F">
                  <w:pPr>
                    <w:pStyle w:val="ad"/>
                    <w:rPr>
                      <w:b/>
                      <w:sz w:val="24"/>
                      <w:szCs w:val="24"/>
                    </w:rPr>
                  </w:pPr>
                </w:p>
                <w:p w:rsidR="006C7F2A" w:rsidRPr="006C7F2A" w:rsidRDefault="006C7F2A" w:rsidP="005A015F">
                  <w:pPr>
                    <w:pStyle w:val="ad"/>
                    <w:rPr>
                      <w:b/>
                      <w:sz w:val="24"/>
                      <w:szCs w:val="24"/>
                    </w:rPr>
                  </w:pPr>
                </w:p>
                <w:p w:rsidR="006C7F2A" w:rsidRPr="006C7F2A" w:rsidRDefault="006C7F2A" w:rsidP="005A015F">
                  <w:pPr>
                    <w:pStyle w:val="ad"/>
                    <w:rPr>
                      <w:b/>
                      <w:sz w:val="24"/>
                      <w:szCs w:val="24"/>
                    </w:rPr>
                  </w:pPr>
                </w:p>
                <w:p w:rsidR="006C7F2A" w:rsidRPr="006C7F2A" w:rsidRDefault="006C7F2A" w:rsidP="005A015F">
                  <w:pPr>
                    <w:pStyle w:val="ad"/>
                    <w:rPr>
                      <w:b/>
                      <w:sz w:val="24"/>
                      <w:szCs w:val="24"/>
                    </w:rPr>
                  </w:pPr>
                </w:p>
                <w:p w:rsidR="006C7F2A" w:rsidRPr="006C7F2A" w:rsidRDefault="006C7F2A" w:rsidP="005A015F">
                  <w:pPr>
                    <w:pStyle w:val="ad"/>
                    <w:rPr>
                      <w:b/>
                      <w:sz w:val="24"/>
                      <w:szCs w:val="24"/>
                    </w:rPr>
                  </w:pPr>
                </w:p>
                <w:p w:rsidR="006C7F2A" w:rsidRPr="006C7F2A" w:rsidRDefault="006C7F2A" w:rsidP="005A015F">
                  <w:pPr>
                    <w:pStyle w:val="ad"/>
                    <w:rPr>
                      <w:b/>
                      <w:sz w:val="24"/>
                      <w:szCs w:val="24"/>
                    </w:rPr>
                  </w:pPr>
                </w:p>
                <w:p w:rsidR="006C7F2A" w:rsidRPr="006C7F2A" w:rsidRDefault="006C7F2A" w:rsidP="005A015F">
                  <w:pPr>
                    <w:pStyle w:val="ad"/>
                    <w:rPr>
                      <w:b/>
                      <w:sz w:val="24"/>
                      <w:szCs w:val="24"/>
                    </w:rPr>
                  </w:pPr>
                </w:p>
                <w:p w:rsidR="006C7F2A" w:rsidRDefault="006C7F2A" w:rsidP="005A015F">
                  <w:pPr>
                    <w:rPr>
                      <w:b/>
                      <w:color w:val="auto"/>
                      <w:sz w:val="24"/>
                      <w:szCs w:val="24"/>
                      <w:lang w:eastAsia="ru-RU"/>
                    </w:rPr>
                  </w:pPr>
                </w:p>
                <w:p w:rsidR="006C7F2A" w:rsidRPr="006C7F2A" w:rsidRDefault="006C7F2A" w:rsidP="005A015F">
                  <w:pPr>
                    <w:rPr>
                      <w:b/>
                      <w:sz w:val="24"/>
                      <w:szCs w:val="24"/>
                    </w:rPr>
                  </w:pPr>
                  <w:r w:rsidRPr="006C7F2A">
                    <w:rPr>
                      <w:b/>
                      <w:sz w:val="24"/>
                      <w:szCs w:val="24"/>
                    </w:rPr>
                    <w:t xml:space="preserve">  с. Ынырга</w:t>
                  </w:r>
                </w:p>
              </w:tc>
              <w:tc>
                <w:tcPr>
                  <w:tcW w:w="4190" w:type="dxa"/>
                </w:tcPr>
                <w:p w:rsidR="006C7F2A" w:rsidRPr="006C7F2A" w:rsidRDefault="006C7F2A" w:rsidP="005A015F">
                  <w:pPr>
                    <w:jc w:val="center"/>
                    <w:rPr>
                      <w:b/>
                      <w:sz w:val="24"/>
                      <w:szCs w:val="24"/>
                    </w:rPr>
                  </w:pPr>
                  <w:r w:rsidRPr="006C7F2A">
                    <w:rPr>
                      <w:b/>
                      <w:sz w:val="24"/>
                      <w:szCs w:val="24"/>
                    </w:rPr>
                    <w:t xml:space="preserve">Россия </w:t>
                  </w:r>
                  <w:proofErr w:type="spellStart"/>
                  <w:r w:rsidRPr="006C7F2A">
                    <w:rPr>
                      <w:b/>
                      <w:sz w:val="24"/>
                      <w:szCs w:val="24"/>
                    </w:rPr>
                    <w:t>Федерациязы</w:t>
                  </w:r>
                  <w:proofErr w:type="spellEnd"/>
                </w:p>
                <w:p w:rsidR="006C7F2A" w:rsidRPr="006C7F2A" w:rsidRDefault="006C7F2A" w:rsidP="005A015F">
                  <w:pPr>
                    <w:jc w:val="center"/>
                    <w:rPr>
                      <w:b/>
                      <w:sz w:val="24"/>
                      <w:szCs w:val="24"/>
                    </w:rPr>
                  </w:pPr>
                  <w:r w:rsidRPr="006C7F2A">
                    <w:rPr>
                      <w:b/>
                      <w:sz w:val="24"/>
                      <w:szCs w:val="24"/>
                    </w:rPr>
                    <w:t>Алтай Республика</w:t>
                  </w:r>
                </w:p>
                <w:p w:rsidR="006C7F2A" w:rsidRPr="006C7F2A" w:rsidRDefault="006C7F2A" w:rsidP="005A015F">
                  <w:pPr>
                    <w:jc w:val="center"/>
                    <w:rPr>
                      <w:b/>
                      <w:sz w:val="24"/>
                      <w:szCs w:val="24"/>
                    </w:rPr>
                  </w:pPr>
                  <w:proofErr w:type="spellStart"/>
                  <w:r w:rsidRPr="006C7F2A">
                    <w:rPr>
                      <w:b/>
                      <w:sz w:val="24"/>
                      <w:szCs w:val="24"/>
                    </w:rPr>
                    <w:t>Чой</w:t>
                  </w:r>
                  <w:proofErr w:type="spellEnd"/>
                  <w:r w:rsidRPr="006C7F2A">
                    <w:rPr>
                      <w:b/>
                      <w:sz w:val="24"/>
                      <w:szCs w:val="24"/>
                    </w:rPr>
                    <w:t xml:space="preserve"> </w:t>
                  </w:r>
                  <w:proofErr w:type="spellStart"/>
                  <w:r w:rsidRPr="006C7F2A">
                    <w:rPr>
                      <w:b/>
                      <w:sz w:val="24"/>
                      <w:szCs w:val="24"/>
                    </w:rPr>
                    <w:t>аймагында</w:t>
                  </w:r>
                  <w:proofErr w:type="spellEnd"/>
                </w:p>
                <w:p w:rsidR="006C7F2A" w:rsidRPr="006C7F2A" w:rsidRDefault="006C7F2A" w:rsidP="005A015F">
                  <w:pPr>
                    <w:jc w:val="center"/>
                    <w:rPr>
                      <w:b/>
                      <w:sz w:val="24"/>
                      <w:szCs w:val="24"/>
                    </w:rPr>
                  </w:pPr>
                  <w:proofErr w:type="spellStart"/>
                  <w:r w:rsidRPr="006C7F2A">
                    <w:rPr>
                      <w:b/>
                      <w:sz w:val="24"/>
                      <w:szCs w:val="24"/>
                    </w:rPr>
                    <w:t>Ыныргыдагы</w:t>
                  </w:r>
                  <w:proofErr w:type="spellEnd"/>
                  <w:r w:rsidRPr="006C7F2A">
                    <w:rPr>
                      <w:b/>
                      <w:sz w:val="24"/>
                      <w:szCs w:val="24"/>
                    </w:rPr>
                    <w:t xml:space="preserve"> </w:t>
                  </w:r>
                  <w:proofErr w:type="gramStart"/>
                  <w:r w:rsidRPr="006C7F2A">
                    <w:rPr>
                      <w:b/>
                      <w:sz w:val="24"/>
                      <w:szCs w:val="24"/>
                      <w:lang w:val="en-US"/>
                    </w:rPr>
                    <w:t>j</w:t>
                  </w:r>
                  <w:proofErr w:type="spellStart"/>
                  <w:proofErr w:type="gramEnd"/>
                  <w:r w:rsidRPr="006C7F2A">
                    <w:rPr>
                      <w:b/>
                      <w:sz w:val="24"/>
                      <w:szCs w:val="24"/>
                    </w:rPr>
                    <w:t>урт</w:t>
                  </w:r>
                  <w:proofErr w:type="spellEnd"/>
                  <w:r w:rsidRPr="006C7F2A">
                    <w:rPr>
                      <w:b/>
                      <w:sz w:val="24"/>
                      <w:szCs w:val="24"/>
                    </w:rPr>
                    <w:t xml:space="preserve"> </w:t>
                  </w:r>
                  <w:r w:rsidRPr="006C7F2A">
                    <w:rPr>
                      <w:b/>
                      <w:sz w:val="24"/>
                      <w:szCs w:val="24"/>
                      <w:lang w:val="en-US"/>
                    </w:rPr>
                    <w:t>j</w:t>
                  </w:r>
                  <w:proofErr w:type="spellStart"/>
                  <w:r w:rsidRPr="006C7F2A">
                    <w:rPr>
                      <w:b/>
                      <w:sz w:val="24"/>
                      <w:szCs w:val="24"/>
                    </w:rPr>
                    <w:t>еезенин</w:t>
                  </w:r>
                  <w:proofErr w:type="spellEnd"/>
                  <w:r w:rsidRPr="006C7F2A">
                    <w:rPr>
                      <w:b/>
                      <w:sz w:val="24"/>
                      <w:szCs w:val="24"/>
                    </w:rPr>
                    <w:t xml:space="preserve"> </w:t>
                  </w:r>
                  <w:r w:rsidRPr="006C7F2A">
                    <w:rPr>
                      <w:b/>
                      <w:sz w:val="24"/>
                      <w:szCs w:val="24"/>
                      <w:lang w:val="en-US"/>
                    </w:rPr>
                    <w:t>j</w:t>
                  </w:r>
                  <w:proofErr w:type="spellStart"/>
                  <w:r w:rsidRPr="006C7F2A">
                    <w:rPr>
                      <w:b/>
                      <w:sz w:val="24"/>
                      <w:szCs w:val="24"/>
                    </w:rPr>
                    <w:t>урт</w:t>
                  </w:r>
                  <w:proofErr w:type="spellEnd"/>
                </w:p>
                <w:p w:rsidR="006C7F2A" w:rsidRPr="006C7F2A" w:rsidRDefault="006C7F2A" w:rsidP="005A015F">
                  <w:pPr>
                    <w:jc w:val="center"/>
                    <w:rPr>
                      <w:b/>
                      <w:spacing w:val="-92"/>
                      <w:sz w:val="24"/>
                      <w:szCs w:val="24"/>
                    </w:rPr>
                  </w:pPr>
                  <w:proofErr w:type="spellStart"/>
                  <w:r w:rsidRPr="006C7F2A">
                    <w:rPr>
                      <w:b/>
                      <w:sz w:val="24"/>
                      <w:szCs w:val="24"/>
                    </w:rPr>
                    <w:t>Администрациязы</w:t>
                  </w:r>
                  <w:proofErr w:type="spellEnd"/>
                  <w:r w:rsidRPr="006C7F2A">
                    <w:rPr>
                      <w:b/>
                      <w:spacing w:val="-92"/>
                      <w:sz w:val="24"/>
                      <w:szCs w:val="24"/>
                    </w:rPr>
                    <w:t xml:space="preserve">                  </w:t>
                  </w:r>
                </w:p>
                <w:p w:rsidR="006C7F2A" w:rsidRPr="006C7F2A" w:rsidRDefault="006C7F2A" w:rsidP="005A015F">
                  <w:pPr>
                    <w:jc w:val="center"/>
                    <w:rPr>
                      <w:b/>
                      <w:sz w:val="24"/>
                      <w:szCs w:val="24"/>
                    </w:rPr>
                  </w:pPr>
                </w:p>
                <w:p w:rsidR="006C7F2A" w:rsidRPr="006C7F2A" w:rsidRDefault="006C7F2A" w:rsidP="005A015F">
                  <w:pPr>
                    <w:jc w:val="center"/>
                    <w:rPr>
                      <w:b/>
                      <w:sz w:val="24"/>
                      <w:szCs w:val="24"/>
                    </w:rPr>
                  </w:pPr>
                </w:p>
                <w:p w:rsidR="006C7F2A" w:rsidRPr="006C7F2A" w:rsidRDefault="006C7F2A" w:rsidP="005A015F">
                  <w:pPr>
                    <w:jc w:val="center"/>
                    <w:rPr>
                      <w:b/>
                      <w:sz w:val="24"/>
                      <w:szCs w:val="24"/>
                    </w:rPr>
                  </w:pPr>
                </w:p>
                <w:p w:rsidR="006C7F2A" w:rsidRPr="006C7F2A" w:rsidRDefault="006C7F2A" w:rsidP="005A015F">
                  <w:pPr>
                    <w:rPr>
                      <w:b/>
                      <w:sz w:val="24"/>
                      <w:szCs w:val="24"/>
                    </w:rPr>
                  </w:pPr>
                  <w:r w:rsidRPr="006C7F2A">
                    <w:rPr>
                      <w:b/>
                      <w:sz w:val="24"/>
                      <w:szCs w:val="24"/>
                    </w:rPr>
                    <w:t xml:space="preserve">               № 57</w:t>
                  </w:r>
                </w:p>
              </w:tc>
            </w:tr>
          </w:tbl>
          <w:p w:rsidR="006C7F2A" w:rsidRDefault="006C7F2A"/>
        </w:tc>
      </w:tr>
    </w:tbl>
    <w:p w:rsidR="00BE5248" w:rsidRPr="006C7F2A" w:rsidRDefault="00BE5248">
      <w:pPr>
        <w:rPr>
          <w:color w:val="000000"/>
          <w:sz w:val="24"/>
          <w:szCs w:val="24"/>
          <w:lang w:eastAsia="ru-RU"/>
        </w:rPr>
      </w:pPr>
      <w:r w:rsidRPr="006C7F2A">
        <w:rPr>
          <w:color w:val="000000"/>
          <w:sz w:val="24"/>
          <w:szCs w:val="24"/>
          <w:lang w:eastAsia="ru-RU"/>
        </w:rPr>
        <w:t xml:space="preserve">О порядке формирования муниципального </w:t>
      </w:r>
    </w:p>
    <w:p w:rsidR="00BE5248" w:rsidRPr="006C7F2A" w:rsidRDefault="00BE5248">
      <w:pPr>
        <w:rPr>
          <w:color w:val="000000"/>
          <w:sz w:val="24"/>
          <w:szCs w:val="24"/>
          <w:lang w:eastAsia="ru-RU"/>
        </w:rPr>
      </w:pPr>
      <w:r w:rsidRPr="006C7F2A">
        <w:rPr>
          <w:color w:val="000000"/>
          <w:sz w:val="24"/>
          <w:szCs w:val="24"/>
          <w:lang w:eastAsia="ru-RU"/>
        </w:rPr>
        <w:t>задания на оказание муниципальных услуг</w:t>
      </w:r>
      <w:bookmarkStart w:id="0" w:name="_GoBack"/>
      <w:bookmarkEnd w:id="0"/>
    </w:p>
    <w:p w:rsidR="00BE5248" w:rsidRPr="006C7F2A" w:rsidRDefault="00BE5248">
      <w:pPr>
        <w:rPr>
          <w:color w:val="000000"/>
          <w:sz w:val="24"/>
          <w:szCs w:val="24"/>
          <w:lang w:eastAsia="ru-RU"/>
        </w:rPr>
      </w:pPr>
      <w:r w:rsidRPr="006C7F2A">
        <w:rPr>
          <w:color w:val="000000"/>
          <w:sz w:val="24"/>
          <w:szCs w:val="24"/>
          <w:lang w:eastAsia="ru-RU"/>
        </w:rPr>
        <w:t xml:space="preserve">(выполнение работ) в отношении </w:t>
      </w:r>
    </w:p>
    <w:p w:rsidR="00BE5248" w:rsidRPr="006C7F2A" w:rsidRDefault="00BE5248">
      <w:pPr>
        <w:rPr>
          <w:color w:val="000000"/>
          <w:sz w:val="24"/>
          <w:szCs w:val="24"/>
          <w:lang w:eastAsia="ru-RU"/>
        </w:rPr>
      </w:pPr>
      <w:r w:rsidRPr="006C7F2A">
        <w:rPr>
          <w:color w:val="000000"/>
          <w:sz w:val="24"/>
          <w:szCs w:val="24"/>
          <w:lang w:eastAsia="ru-RU"/>
        </w:rPr>
        <w:t xml:space="preserve">муниципальных учреждений и </w:t>
      </w:r>
    </w:p>
    <w:p w:rsidR="00BE5248" w:rsidRPr="006C7F2A" w:rsidRDefault="00BE5248">
      <w:pPr>
        <w:rPr>
          <w:color w:val="000000"/>
          <w:sz w:val="24"/>
          <w:szCs w:val="24"/>
          <w:lang w:eastAsia="ru-RU"/>
        </w:rPr>
      </w:pPr>
      <w:r w:rsidRPr="006C7F2A">
        <w:rPr>
          <w:color w:val="000000"/>
          <w:sz w:val="24"/>
          <w:szCs w:val="24"/>
          <w:lang w:eastAsia="ru-RU"/>
        </w:rPr>
        <w:t>финансового обеспечения выполнения</w:t>
      </w:r>
    </w:p>
    <w:p w:rsidR="00BE5248" w:rsidRPr="006C7F2A" w:rsidRDefault="00BE5248">
      <w:pPr>
        <w:rPr>
          <w:color w:val="000000"/>
          <w:sz w:val="24"/>
          <w:szCs w:val="24"/>
          <w:lang w:eastAsia="ru-RU"/>
        </w:rPr>
      </w:pPr>
      <w:r w:rsidRPr="006C7F2A">
        <w:rPr>
          <w:color w:val="000000"/>
          <w:sz w:val="24"/>
          <w:szCs w:val="24"/>
          <w:lang w:eastAsia="ru-RU"/>
        </w:rPr>
        <w:t>муниципального задания</w:t>
      </w:r>
    </w:p>
    <w:p w:rsidR="00BE5248" w:rsidRPr="006C7F2A" w:rsidRDefault="00BE5248">
      <w:pPr>
        <w:pStyle w:val="ConsPlusTitlePage"/>
        <w:jc w:val="center"/>
        <w:rPr>
          <w:rFonts w:ascii="Times New Roman" w:hAnsi="Times New Roman" w:cs="Times New Roman"/>
          <w:b/>
          <w:color w:val="000000"/>
          <w:sz w:val="24"/>
          <w:szCs w:val="24"/>
        </w:rPr>
      </w:pPr>
    </w:p>
    <w:p w:rsidR="00BE5248" w:rsidRPr="006C7F2A" w:rsidRDefault="00BE5248">
      <w:pPr>
        <w:pStyle w:val="ConsPlusNormal"/>
        <w:jc w:val="both"/>
        <w:rPr>
          <w:rFonts w:ascii="Times New Roman" w:hAnsi="Times New Roman" w:cs="Times New Roman"/>
          <w:color w:val="000000"/>
          <w:sz w:val="24"/>
          <w:szCs w:val="24"/>
        </w:rPr>
      </w:pPr>
    </w:p>
    <w:p w:rsidR="00BE5248" w:rsidRPr="006C7F2A" w:rsidRDefault="00BE5248">
      <w:pPr>
        <w:pStyle w:val="ConsPlusNormal"/>
        <w:ind w:firstLine="540"/>
        <w:jc w:val="both"/>
        <w:rPr>
          <w:rFonts w:ascii="Times New Roman" w:hAnsi="Times New Roman" w:cs="Times New Roman"/>
          <w:sz w:val="24"/>
          <w:szCs w:val="24"/>
        </w:rPr>
      </w:pPr>
      <w:r w:rsidRPr="006C7F2A">
        <w:rPr>
          <w:rFonts w:ascii="Times New Roman" w:hAnsi="Times New Roman" w:cs="Times New Roman"/>
          <w:color w:val="000000"/>
          <w:sz w:val="24"/>
          <w:szCs w:val="24"/>
        </w:rPr>
        <w:t xml:space="preserve">В соответствии с </w:t>
      </w:r>
      <w:hyperlink r:id="rId5">
        <w:r w:rsidRPr="006C7F2A">
          <w:rPr>
            <w:rStyle w:val="ListLabel1"/>
            <w:rFonts w:cs="Times New Roman"/>
            <w:sz w:val="24"/>
            <w:szCs w:val="24"/>
          </w:rPr>
          <w:t>пунктами 3</w:t>
        </w:r>
      </w:hyperlink>
      <w:r w:rsidRPr="006C7F2A">
        <w:rPr>
          <w:rFonts w:ascii="Times New Roman" w:hAnsi="Times New Roman" w:cs="Times New Roman"/>
          <w:color w:val="000000"/>
          <w:sz w:val="24"/>
          <w:szCs w:val="24"/>
        </w:rPr>
        <w:t xml:space="preserve"> и </w:t>
      </w:r>
      <w:hyperlink r:id="rId6">
        <w:r w:rsidRPr="006C7F2A">
          <w:rPr>
            <w:rStyle w:val="ListLabel1"/>
            <w:rFonts w:cs="Times New Roman"/>
            <w:sz w:val="24"/>
            <w:szCs w:val="24"/>
          </w:rPr>
          <w:t>4 статьи 69.2</w:t>
        </w:r>
      </w:hyperlink>
      <w:r w:rsidRPr="006C7F2A">
        <w:rPr>
          <w:rFonts w:ascii="Times New Roman" w:hAnsi="Times New Roman" w:cs="Times New Roman"/>
          <w:color w:val="000000"/>
          <w:sz w:val="24"/>
          <w:szCs w:val="24"/>
        </w:rPr>
        <w:t xml:space="preserve"> Бюджетного кодекса Российской Федерации, </w:t>
      </w:r>
      <w:hyperlink r:id="rId7">
        <w:r w:rsidRPr="006C7F2A">
          <w:rPr>
            <w:rStyle w:val="ListLabel1"/>
            <w:rFonts w:cs="Times New Roman"/>
            <w:sz w:val="24"/>
            <w:szCs w:val="24"/>
          </w:rPr>
          <w:t>подпунктом 2 пункта 7 статьи 9.2</w:t>
        </w:r>
      </w:hyperlink>
      <w:r w:rsidRPr="006C7F2A">
        <w:rPr>
          <w:rFonts w:ascii="Times New Roman" w:hAnsi="Times New Roman" w:cs="Times New Roman"/>
          <w:color w:val="000000"/>
          <w:sz w:val="24"/>
          <w:szCs w:val="24"/>
        </w:rPr>
        <w:t xml:space="preserve"> Федерального закона от 12.01.1996 N 7-ФЗ «О некоммерческих организациях» и </w:t>
      </w:r>
      <w:hyperlink r:id="rId8">
        <w:r w:rsidRPr="006C7F2A">
          <w:rPr>
            <w:rStyle w:val="ListLabel1"/>
            <w:rFonts w:cs="Times New Roman"/>
            <w:sz w:val="24"/>
            <w:szCs w:val="24"/>
          </w:rPr>
          <w:t>частью 5 статьи 4</w:t>
        </w:r>
      </w:hyperlink>
      <w:r w:rsidRPr="006C7F2A">
        <w:rPr>
          <w:rFonts w:ascii="Times New Roman" w:hAnsi="Times New Roman" w:cs="Times New Roman"/>
          <w:color w:val="000000"/>
          <w:sz w:val="24"/>
          <w:szCs w:val="24"/>
        </w:rPr>
        <w:t xml:space="preserve"> Федерального закона от 03.11.2006 N 174-</w:t>
      </w:r>
      <w:r w:rsidR="00457856" w:rsidRPr="006C7F2A">
        <w:rPr>
          <w:rFonts w:ascii="Times New Roman" w:hAnsi="Times New Roman" w:cs="Times New Roman"/>
          <w:color w:val="000000"/>
          <w:sz w:val="24"/>
          <w:szCs w:val="24"/>
        </w:rPr>
        <w:t>ФЗ «Об автономных учреждениях».</w:t>
      </w:r>
      <w:r w:rsidRPr="006C7F2A">
        <w:rPr>
          <w:rFonts w:ascii="Times New Roman" w:hAnsi="Times New Roman" w:cs="Times New Roman"/>
          <w:color w:val="000000"/>
          <w:sz w:val="24"/>
          <w:szCs w:val="24"/>
        </w:rPr>
        <w:t xml:space="preserve"> </w:t>
      </w:r>
    </w:p>
    <w:p w:rsidR="00BE5248" w:rsidRPr="006C7F2A" w:rsidRDefault="00BE5248">
      <w:pPr>
        <w:rPr>
          <w:color w:val="000000"/>
          <w:sz w:val="24"/>
          <w:szCs w:val="24"/>
          <w:lang w:eastAsia="ru-RU"/>
        </w:rPr>
      </w:pPr>
    </w:p>
    <w:p w:rsidR="00BE5248" w:rsidRPr="006C7F2A" w:rsidRDefault="00BE5248">
      <w:pPr>
        <w:jc w:val="center"/>
        <w:rPr>
          <w:b/>
          <w:bCs/>
          <w:color w:val="000000"/>
          <w:sz w:val="24"/>
          <w:szCs w:val="24"/>
          <w:lang w:eastAsia="ru-RU"/>
        </w:rPr>
      </w:pPr>
      <w:r w:rsidRPr="006C7F2A">
        <w:rPr>
          <w:b/>
          <w:bCs/>
          <w:color w:val="000000"/>
          <w:sz w:val="24"/>
          <w:szCs w:val="24"/>
          <w:lang w:eastAsia="ru-RU"/>
        </w:rPr>
        <w:t>ПОСТАНОВЛЯЮ:</w:t>
      </w:r>
    </w:p>
    <w:p w:rsidR="00BE5248" w:rsidRPr="006C7F2A" w:rsidRDefault="00BE5248">
      <w:pPr>
        <w:jc w:val="center"/>
        <w:rPr>
          <w:b/>
          <w:bCs/>
          <w:color w:val="000000"/>
          <w:sz w:val="24"/>
          <w:szCs w:val="24"/>
          <w:lang w:eastAsia="ru-RU"/>
        </w:rPr>
      </w:pPr>
    </w:p>
    <w:p w:rsidR="00BE5248" w:rsidRPr="006C7F2A" w:rsidRDefault="00BE5248">
      <w:pPr>
        <w:pStyle w:val="ConsPlusNormal"/>
        <w:spacing w:before="220"/>
        <w:ind w:firstLine="397"/>
        <w:jc w:val="both"/>
        <w:rPr>
          <w:rFonts w:ascii="Times New Roman" w:hAnsi="Times New Roman" w:cs="Times New Roman"/>
          <w:sz w:val="24"/>
          <w:szCs w:val="24"/>
        </w:rPr>
      </w:pPr>
      <w:r w:rsidRPr="006C7F2A">
        <w:rPr>
          <w:rFonts w:ascii="Times New Roman" w:hAnsi="Times New Roman" w:cs="Times New Roman"/>
          <w:color w:val="000000"/>
          <w:sz w:val="24"/>
          <w:szCs w:val="24"/>
        </w:rPr>
        <w:t xml:space="preserve">1.Утвердить </w:t>
      </w:r>
      <w:hyperlink w:anchor="P48">
        <w:r w:rsidRPr="006C7F2A">
          <w:rPr>
            <w:rStyle w:val="ListLabel1"/>
            <w:rFonts w:cs="Times New Roman"/>
            <w:sz w:val="24"/>
            <w:szCs w:val="24"/>
          </w:rPr>
          <w:t>Положение</w:t>
        </w:r>
      </w:hyperlink>
      <w:r w:rsidRPr="006C7F2A">
        <w:rPr>
          <w:rFonts w:ascii="Times New Roman" w:hAnsi="Times New Roman" w:cs="Times New Roman"/>
          <w:color w:val="000000"/>
          <w:sz w:val="24"/>
          <w:szCs w:val="24"/>
        </w:rPr>
        <w:t xml:space="preserve"> о формировании муниципального задания на оказание муниципальных услуг (выполнение работ) в отношении муниципальных учреждений и финансовом обеспечении выполнения муниципального задания (далее - Положение, муниципальное задание) согласно приложению.</w:t>
      </w:r>
    </w:p>
    <w:p w:rsidR="00BE5248" w:rsidRPr="006C7F2A" w:rsidRDefault="00457856" w:rsidP="00457856">
      <w:pPr>
        <w:pStyle w:val="ConsPlusNormal"/>
        <w:spacing w:before="220"/>
        <w:ind w:firstLine="360"/>
        <w:jc w:val="both"/>
        <w:rPr>
          <w:rFonts w:ascii="Times New Roman" w:hAnsi="Times New Roman" w:cs="Times New Roman"/>
          <w:color w:val="000000"/>
          <w:sz w:val="24"/>
          <w:szCs w:val="24"/>
        </w:rPr>
      </w:pPr>
      <w:r w:rsidRPr="006C7F2A">
        <w:rPr>
          <w:rFonts w:ascii="Times New Roman" w:hAnsi="Times New Roman" w:cs="Times New Roman"/>
          <w:color w:val="000000"/>
          <w:sz w:val="24"/>
          <w:szCs w:val="24"/>
        </w:rPr>
        <w:t>2.</w:t>
      </w:r>
      <w:proofErr w:type="gramStart"/>
      <w:r w:rsidR="00BE5248" w:rsidRPr="006C7F2A">
        <w:rPr>
          <w:rFonts w:ascii="Times New Roman" w:hAnsi="Times New Roman" w:cs="Times New Roman"/>
          <w:color w:val="000000"/>
          <w:sz w:val="24"/>
          <w:szCs w:val="24"/>
        </w:rPr>
        <w:t>Контроль за</w:t>
      </w:r>
      <w:proofErr w:type="gramEnd"/>
      <w:r w:rsidR="00BE5248" w:rsidRPr="006C7F2A">
        <w:rPr>
          <w:rFonts w:ascii="Times New Roman" w:hAnsi="Times New Roman" w:cs="Times New Roman"/>
          <w:color w:val="000000"/>
          <w:sz w:val="24"/>
          <w:szCs w:val="24"/>
        </w:rPr>
        <w:t xml:space="preserve"> исполнением настоящего постановления оставляю за собой.</w:t>
      </w:r>
    </w:p>
    <w:p w:rsidR="00BE5248" w:rsidRPr="006C7F2A" w:rsidRDefault="00457856" w:rsidP="00457856">
      <w:pPr>
        <w:pStyle w:val="ConsPlusNormal"/>
        <w:spacing w:before="220"/>
        <w:jc w:val="both"/>
        <w:rPr>
          <w:rFonts w:ascii="Times New Roman" w:hAnsi="Times New Roman" w:cs="Times New Roman"/>
          <w:sz w:val="24"/>
          <w:szCs w:val="24"/>
        </w:rPr>
      </w:pPr>
      <w:r w:rsidRPr="006C7F2A">
        <w:rPr>
          <w:rFonts w:ascii="Times New Roman" w:hAnsi="Times New Roman" w:cs="Times New Roman"/>
          <w:color w:val="000000"/>
          <w:sz w:val="24"/>
          <w:szCs w:val="24"/>
        </w:rPr>
        <w:t xml:space="preserve">    3</w:t>
      </w:r>
      <w:r w:rsidR="00BE5248" w:rsidRPr="006C7F2A">
        <w:rPr>
          <w:rFonts w:ascii="Times New Roman" w:hAnsi="Times New Roman" w:cs="Times New Roman"/>
          <w:color w:val="000000"/>
          <w:sz w:val="24"/>
          <w:szCs w:val="24"/>
        </w:rPr>
        <w:t xml:space="preserve">. Настоящее постановление подлежит официальному опубликованию в сети Интернет </w:t>
      </w:r>
      <w:r w:rsidR="006C7F2A">
        <w:rPr>
          <w:rFonts w:ascii="Times New Roman" w:hAnsi="Times New Roman" w:cs="Times New Roman"/>
          <w:color w:val="000000"/>
          <w:sz w:val="24"/>
          <w:szCs w:val="24"/>
        </w:rPr>
        <w:t xml:space="preserve">  </w:t>
      </w:r>
      <w:r w:rsidR="00BE5248" w:rsidRPr="006C7F2A">
        <w:rPr>
          <w:rFonts w:ascii="Times New Roman" w:hAnsi="Times New Roman" w:cs="Times New Roman"/>
          <w:color w:val="000000"/>
          <w:sz w:val="24"/>
          <w:szCs w:val="24"/>
        </w:rPr>
        <w:t xml:space="preserve">на официальных сайтах администрации </w:t>
      </w:r>
      <w:r w:rsidRPr="006C7F2A">
        <w:rPr>
          <w:rFonts w:ascii="Times New Roman" w:hAnsi="Times New Roman" w:cs="Times New Roman"/>
          <w:color w:val="000000"/>
          <w:sz w:val="24"/>
          <w:szCs w:val="24"/>
        </w:rPr>
        <w:t>Ыныргинского</w:t>
      </w:r>
      <w:r w:rsidR="00BE5248" w:rsidRPr="006C7F2A">
        <w:rPr>
          <w:rFonts w:ascii="Times New Roman" w:hAnsi="Times New Roman" w:cs="Times New Roman"/>
          <w:color w:val="000000"/>
          <w:sz w:val="24"/>
          <w:szCs w:val="24"/>
        </w:rPr>
        <w:t xml:space="preserve"> </w:t>
      </w:r>
      <w:proofErr w:type="gramStart"/>
      <w:r w:rsidR="00BE5248" w:rsidRPr="006C7F2A">
        <w:rPr>
          <w:rFonts w:ascii="Times New Roman" w:hAnsi="Times New Roman" w:cs="Times New Roman"/>
          <w:color w:val="000000"/>
          <w:sz w:val="24"/>
          <w:szCs w:val="24"/>
        </w:rPr>
        <w:t>сельского</w:t>
      </w:r>
      <w:proofErr w:type="gramEnd"/>
      <w:r w:rsidR="00BE5248" w:rsidRPr="006C7F2A">
        <w:rPr>
          <w:rFonts w:ascii="Times New Roman" w:hAnsi="Times New Roman" w:cs="Times New Roman"/>
          <w:color w:val="000000"/>
          <w:sz w:val="24"/>
          <w:szCs w:val="24"/>
        </w:rPr>
        <w:t>.</w:t>
      </w:r>
    </w:p>
    <w:p w:rsidR="00BE5248" w:rsidRPr="006C7F2A" w:rsidRDefault="00BE5248">
      <w:pPr>
        <w:pStyle w:val="ConsPlusNormal"/>
        <w:spacing w:before="220"/>
        <w:jc w:val="both"/>
        <w:rPr>
          <w:rFonts w:ascii="Times New Roman" w:hAnsi="Times New Roman" w:cs="Times New Roman"/>
          <w:color w:val="000000"/>
          <w:sz w:val="24"/>
          <w:szCs w:val="24"/>
        </w:rPr>
      </w:pPr>
    </w:p>
    <w:p w:rsidR="00457856" w:rsidRPr="006C7F2A" w:rsidRDefault="00BE5248" w:rsidP="00457856">
      <w:pPr>
        <w:pStyle w:val="ConsPlusNormal"/>
        <w:jc w:val="both"/>
        <w:rPr>
          <w:rFonts w:ascii="Times New Roman" w:hAnsi="Times New Roman" w:cs="Times New Roman"/>
          <w:color w:val="000000"/>
          <w:sz w:val="24"/>
          <w:szCs w:val="24"/>
        </w:rPr>
      </w:pPr>
      <w:r w:rsidRPr="006C7F2A">
        <w:rPr>
          <w:rFonts w:ascii="Times New Roman" w:hAnsi="Times New Roman" w:cs="Times New Roman"/>
          <w:color w:val="000000"/>
          <w:sz w:val="24"/>
          <w:szCs w:val="24"/>
        </w:rPr>
        <w:t xml:space="preserve">Глава </w:t>
      </w:r>
      <w:r w:rsidR="00457856" w:rsidRPr="006C7F2A">
        <w:rPr>
          <w:rFonts w:ascii="Times New Roman" w:hAnsi="Times New Roman" w:cs="Times New Roman"/>
          <w:color w:val="000000"/>
          <w:sz w:val="24"/>
          <w:szCs w:val="24"/>
        </w:rPr>
        <w:t>МО «Ыныргинское</w:t>
      </w:r>
      <w:r w:rsidRPr="006C7F2A">
        <w:rPr>
          <w:rFonts w:ascii="Times New Roman" w:hAnsi="Times New Roman" w:cs="Times New Roman"/>
          <w:color w:val="000000"/>
          <w:sz w:val="24"/>
          <w:szCs w:val="24"/>
        </w:rPr>
        <w:t xml:space="preserve">  </w:t>
      </w:r>
    </w:p>
    <w:p w:rsidR="00BE5248" w:rsidRPr="006C7F2A" w:rsidRDefault="00457856" w:rsidP="00457856">
      <w:pPr>
        <w:pStyle w:val="ConsPlusNormal"/>
        <w:jc w:val="both"/>
        <w:rPr>
          <w:rFonts w:ascii="Times New Roman" w:hAnsi="Times New Roman" w:cs="Times New Roman"/>
          <w:color w:val="000000"/>
          <w:sz w:val="24"/>
          <w:szCs w:val="24"/>
        </w:rPr>
      </w:pPr>
      <w:r w:rsidRPr="006C7F2A">
        <w:rPr>
          <w:rFonts w:ascii="Times New Roman" w:hAnsi="Times New Roman" w:cs="Times New Roman"/>
          <w:color w:val="000000"/>
          <w:sz w:val="24"/>
          <w:szCs w:val="24"/>
        </w:rPr>
        <w:t>сельское поселение»</w:t>
      </w:r>
      <w:r w:rsidR="00BE5248" w:rsidRPr="006C7F2A">
        <w:rPr>
          <w:rFonts w:ascii="Times New Roman" w:hAnsi="Times New Roman" w:cs="Times New Roman"/>
          <w:color w:val="000000"/>
          <w:sz w:val="24"/>
          <w:szCs w:val="24"/>
        </w:rPr>
        <w:t xml:space="preserve">                                        </w:t>
      </w:r>
      <w:r w:rsidRPr="006C7F2A">
        <w:rPr>
          <w:rFonts w:ascii="Times New Roman" w:hAnsi="Times New Roman" w:cs="Times New Roman"/>
          <w:color w:val="000000"/>
          <w:sz w:val="24"/>
          <w:szCs w:val="24"/>
        </w:rPr>
        <w:t xml:space="preserve">                              А.Н. </w:t>
      </w:r>
      <w:proofErr w:type="spellStart"/>
      <w:r w:rsidRPr="006C7F2A">
        <w:rPr>
          <w:rFonts w:ascii="Times New Roman" w:hAnsi="Times New Roman" w:cs="Times New Roman"/>
          <w:color w:val="000000"/>
          <w:sz w:val="24"/>
          <w:szCs w:val="24"/>
        </w:rPr>
        <w:t>Бедарев</w:t>
      </w:r>
      <w:proofErr w:type="spellEnd"/>
    </w:p>
    <w:p w:rsidR="00BE5248" w:rsidRPr="006C7F2A" w:rsidRDefault="00BE5248">
      <w:pPr>
        <w:pStyle w:val="ConsPlusNormal"/>
        <w:spacing w:before="220"/>
        <w:jc w:val="both"/>
        <w:rPr>
          <w:rFonts w:ascii="Times New Roman" w:hAnsi="Times New Roman" w:cs="Times New Roman"/>
          <w:color w:val="000000"/>
          <w:sz w:val="24"/>
          <w:szCs w:val="24"/>
        </w:rPr>
      </w:pPr>
    </w:p>
    <w:p w:rsidR="00BE5248" w:rsidRPr="006C7F2A" w:rsidRDefault="00BE5248">
      <w:pPr>
        <w:pStyle w:val="ConsPlusNormal"/>
        <w:jc w:val="right"/>
        <w:outlineLvl w:val="0"/>
        <w:rPr>
          <w:rFonts w:ascii="Times New Roman" w:hAnsi="Times New Roman" w:cs="Times New Roman"/>
          <w:color w:val="000000"/>
          <w:sz w:val="24"/>
          <w:szCs w:val="24"/>
        </w:rPr>
      </w:pPr>
    </w:p>
    <w:p w:rsidR="00BE5248" w:rsidRPr="006C7F2A" w:rsidRDefault="00BE5248">
      <w:pPr>
        <w:pStyle w:val="ConsPlusNormal"/>
        <w:jc w:val="right"/>
        <w:outlineLvl w:val="0"/>
        <w:rPr>
          <w:rFonts w:ascii="Times New Roman" w:hAnsi="Times New Roman" w:cs="Times New Roman"/>
          <w:color w:val="000000"/>
          <w:sz w:val="24"/>
          <w:szCs w:val="24"/>
        </w:rPr>
      </w:pPr>
    </w:p>
    <w:p w:rsidR="006C7F2A" w:rsidRDefault="006C7F2A">
      <w:pPr>
        <w:pStyle w:val="ConsPlusNormal"/>
        <w:jc w:val="right"/>
        <w:outlineLvl w:val="0"/>
        <w:rPr>
          <w:rFonts w:ascii="Times New Roman" w:hAnsi="Times New Roman" w:cs="Times New Roman"/>
          <w:color w:val="000000"/>
          <w:sz w:val="24"/>
          <w:szCs w:val="24"/>
        </w:rPr>
      </w:pPr>
    </w:p>
    <w:p w:rsidR="006C7F2A" w:rsidRDefault="006C7F2A">
      <w:pPr>
        <w:pStyle w:val="ConsPlusNormal"/>
        <w:jc w:val="right"/>
        <w:outlineLvl w:val="0"/>
        <w:rPr>
          <w:rFonts w:ascii="Times New Roman" w:hAnsi="Times New Roman" w:cs="Times New Roman"/>
          <w:color w:val="000000"/>
          <w:sz w:val="24"/>
          <w:szCs w:val="24"/>
        </w:rPr>
      </w:pPr>
    </w:p>
    <w:p w:rsidR="006C7F2A" w:rsidRDefault="006C7F2A">
      <w:pPr>
        <w:pStyle w:val="ConsPlusNormal"/>
        <w:jc w:val="right"/>
        <w:outlineLvl w:val="0"/>
        <w:rPr>
          <w:rFonts w:ascii="Times New Roman" w:hAnsi="Times New Roman" w:cs="Times New Roman"/>
          <w:color w:val="000000"/>
          <w:sz w:val="24"/>
          <w:szCs w:val="24"/>
        </w:rPr>
      </w:pPr>
    </w:p>
    <w:p w:rsidR="006C7F2A" w:rsidRDefault="006C7F2A">
      <w:pPr>
        <w:pStyle w:val="ConsPlusNormal"/>
        <w:jc w:val="right"/>
        <w:outlineLvl w:val="0"/>
        <w:rPr>
          <w:rFonts w:ascii="Times New Roman" w:hAnsi="Times New Roman" w:cs="Times New Roman"/>
          <w:color w:val="000000"/>
          <w:sz w:val="24"/>
          <w:szCs w:val="24"/>
        </w:rPr>
      </w:pPr>
    </w:p>
    <w:p w:rsidR="006C7F2A" w:rsidRDefault="006C7F2A">
      <w:pPr>
        <w:pStyle w:val="ConsPlusNormal"/>
        <w:jc w:val="right"/>
        <w:outlineLvl w:val="0"/>
        <w:rPr>
          <w:rFonts w:ascii="Times New Roman" w:hAnsi="Times New Roman" w:cs="Times New Roman"/>
          <w:color w:val="000000"/>
          <w:sz w:val="24"/>
          <w:szCs w:val="24"/>
        </w:rPr>
      </w:pPr>
    </w:p>
    <w:p w:rsidR="006C7F2A" w:rsidRDefault="006C7F2A">
      <w:pPr>
        <w:pStyle w:val="ConsPlusNormal"/>
        <w:jc w:val="right"/>
        <w:outlineLvl w:val="0"/>
        <w:rPr>
          <w:rFonts w:ascii="Times New Roman" w:hAnsi="Times New Roman" w:cs="Times New Roman"/>
          <w:color w:val="000000"/>
          <w:sz w:val="24"/>
          <w:szCs w:val="24"/>
        </w:rPr>
      </w:pPr>
    </w:p>
    <w:p w:rsidR="006C7F2A" w:rsidRDefault="006C7F2A">
      <w:pPr>
        <w:pStyle w:val="ConsPlusNormal"/>
        <w:jc w:val="right"/>
        <w:outlineLvl w:val="0"/>
        <w:rPr>
          <w:rFonts w:ascii="Times New Roman" w:hAnsi="Times New Roman" w:cs="Times New Roman"/>
          <w:color w:val="000000"/>
          <w:sz w:val="24"/>
          <w:szCs w:val="24"/>
        </w:rPr>
      </w:pPr>
    </w:p>
    <w:p w:rsidR="006C7F2A" w:rsidRDefault="006C7F2A">
      <w:pPr>
        <w:pStyle w:val="ConsPlusNormal"/>
        <w:jc w:val="right"/>
        <w:outlineLvl w:val="0"/>
        <w:rPr>
          <w:rFonts w:ascii="Times New Roman" w:hAnsi="Times New Roman" w:cs="Times New Roman"/>
          <w:color w:val="000000"/>
          <w:sz w:val="24"/>
          <w:szCs w:val="24"/>
        </w:rPr>
      </w:pPr>
    </w:p>
    <w:p w:rsidR="00BE5248" w:rsidRPr="006C7F2A" w:rsidRDefault="00BE5248">
      <w:pPr>
        <w:pStyle w:val="ConsPlusNormal"/>
        <w:jc w:val="right"/>
        <w:outlineLvl w:val="0"/>
        <w:rPr>
          <w:rFonts w:ascii="Times New Roman" w:hAnsi="Times New Roman" w:cs="Times New Roman"/>
          <w:sz w:val="24"/>
          <w:szCs w:val="24"/>
        </w:rPr>
      </w:pPr>
      <w:r w:rsidRPr="006C7F2A">
        <w:rPr>
          <w:rFonts w:ascii="Times New Roman" w:hAnsi="Times New Roman" w:cs="Times New Roman"/>
          <w:color w:val="000000"/>
          <w:sz w:val="24"/>
          <w:szCs w:val="24"/>
        </w:rPr>
        <w:t>Приложение</w:t>
      </w:r>
    </w:p>
    <w:p w:rsidR="00BE5248" w:rsidRPr="006C7F2A" w:rsidRDefault="00BE5248">
      <w:pPr>
        <w:pStyle w:val="ConsPlusNormal"/>
        <w:jc w:val="right"/>
        <w:rPr>
          <w:rFonts w:ascii="Times New Roman" w:hAnsi="Times New Roman" w:cs="Times New Roman"/>
          <w:color w:val="000000"/>
          <w:sz w:val="24"/>
          <w:szCs w:val="24"/>
        </w:rPr>
      </w:pPr>
      <w:r w:rsidRPr="006C7F2A">
        <w:rPr>
          <w:rFonts w:ascii="Times New Roman" w:hAnsi="Times New Roman" w:cs="Times New Roman"/>
          <w:color w:val="000000"/>
          <w:sz w:val="24"/>
          <w:szCs w:val="24"/>
        </w:rPr>
        <w:t>к постановлению</w:t>
      </w:r>
    </w:p>
    <w:p w:rsidR="00BE5248" w:rsidRPr="006C7F2A" w:rsidRDefault="00457856">
      <w:pPr>
        <w:pStyle w:val="ConsPlusNormal"/>
        <w:jc w:val="right"/>
        <w:rPr>
          <w:rFonts w:ascii="Times New Roman" w:hAnsi="Times New Roman" w:cs="Times New Roman"/>
          <w:color w:val="000000"/>
          <w:sz w:val="24"/>
          <w:szCs w:val="24"/>
        </w:rPr>
      </w:pPr>
      <w:r w:rsidRPr="006C7F2A">
        <w:rPr>
          <w:rFonts w:ascii="Times New Roman" w:hAnsi="Times New Roman" w:cs="Times New Roman"/>
          <w:color w:val="000000"/>
          <w:sz w:val="24"/>
          <w:szCs w:val="24"/>
        </w:rPr>
        <w:t>от 02</w:t>
      </w:r>
      <w:r w:rsidR="00BE5248" w:rsidRPr="006C7F2A">
        <w:rPr>
          <w:rFonts w:ascii="Times New Roman" w:hAnsi="Times New Roman" w:cs="Times New Roman"/>
          <w:color w:val="000000"/>
          <w:sz w:val="24"/>
          <w:szCs w:val="24"/>
        </w:rPr>
        <w:t>.</w:t>
      </w:r>
      <w:r w:rsidRPr="006C7F2A">
        <w:rPr>
          <w:rFonts w:ascii="Times New Roman" w:hAnsi="Times New Roman" w:cs="Times New Roman"/>
          <w:color w:val="000000"/>
          <w:sz w:val="24"/>
          <w:szCs w:val="24"/>
        </w:rPr>
        <w:t>1</w:t>
      </w:r>
      <w:r w:rsidR="00BE5248" w:rsidRPr="006C7F2A">
        <w:rPr>
          <w:rFonts w:ascii="Times New Roman" w:hAnsi="Times New Roman" w:cs="Times New Roman"/>
          <w:color w:val="000000"/>
          <w:sz w:val="24"/>
          <w:szCs w:val="24"/>
        </w:rPr>
        <w:t>0.2020№</w:t>
      </w:r>
      <w:r w:rsidRPr="006C7F2A">
        <w:rPr>
          <w:rFonts w:ascii="Times New Roman" w:hAnsi="Times New Roman" w:cs="Times New Roman"/>
          <w:color w:val="000000"/>
          <w:sz w:val="24"/>
          <w:szCs w:val="24"/>
        </w:rPr>
        <w:t>5</w:t>
      </w:r>
      <w:r w:rsidR="00BE5248" w:rsidRPr="006C7F2A">
        <w:rPr>
          <w:rFonts w:ascii="Times New Roman" w:hAnsi="Times New Roman" w:cs="Times New Roman"/>
          <w:color w:val="000000"/>
          <w:sz w:val="24"/>
          <w:szCs w:val="24"/>
        </w:rPr>
        <w:t xml:space="preserve">7              </w:t>
      </w:r>
    </w:p>
    <w:p w:rsidR="00BE5248" w:rsidRPr="006C7F2A" w:rsidRDefault="00BE5248">
      <w:pPr>
        <w:pStyle w:val="ConsPlusNormal"/>
        <w:jc w:val="right"/>
        <w:rPr>
          <w:rFonts w:ascii="Times New Roman" w:hAnsi="Times New Roman" w:cs="Times New Roman"/>
          <w:color w:val="000000"/>
          <w:sz w:val="24"/>
          <w:szCs w:val="24"/>
        </w:rPr>
      </w:pPr>
    </w:p>
    <w:p w:rsidR="00BE5248" w:rsidRPr="006C7F2A" w:rsidRDefault="00BE5248">
      <w:pPr>
        <w:pStyle w:val="ConsPlusNormal"/>
        <w:jc w:val="right"/>
        <w:rPr>
          <w:rFonts w:ascii="Times New Roman" w:hAnsi="Times New Roman" w:cs="Times New Roman"/>
          <w:color w:val="000000"/>
          <w:sz w:val="24"/>
          <w:szCs w:val="24"/>
        </w:rPr>
      </w:pPr>
    </w:p>
    <w:p w:rsidR="00BE5248" w:rsidRPr="006C7F2A" w:rsidRDefault="00BE5248">
      <w:pPr>
        <w:pStyle w:val="ConsPlusNormal"/>
        <w:jc w:val="center"/>
        <w:rPr>
          <w:rFonts w:ascii="Times New Roman" w:hAnsi="Times New Roman" w:cs="Times New Roman"/>
          <w:b/>
          <w:color w:val="000000"/>
          <w:sz w:val="24"/>
          <w:szCs w:val="24"/>
        </w:rPr>
      </w:pPr>
      <w:r w:rsidRPr="006C7F2A">
        <w:rPr>
          <w:rFonts w:ascii="Times New Roman" w:hAnsi="Times New Roman" w:cs="Times New Roman"/>
          <w:b/>
          <w:color w:val="000000"/>
          <w:sz w:val="24"/>
          <w:szCs w:val="24"/>
        </w:rPr>
        <w:t xml:space="preserve">Положение о формировании муниципального задания </w:t>
      </w:r>
    </w:p>
    <w:p w:rsidR="00BE5248" w:rsidRPr="006C7F2A" w:rsidRDefault="00BE5248">
      <w:pPr>
        <w:pStyle w:val="ConsPlusNormal"/>
        <w:jc w:val="center"/>
        <w:rPr>
          <w:rFonts w:ascii="Times New Roman" w:hAnsi="Times New Roman" w:cs="Times New Roman"/>
          <w:color w:val="000000"/>
          <w:sz w:val="24"/>
          <w:szCs w:val="24"/>
        </w:rPr>
      </w:pPr>
      <w:r w:rsidRPr="006C7F2A">
        <w:rPr>
          <w:rFonts w:ascii="Times New Roman" w:hAnsi="Times New Roman" w:cs="Times New Roman"/>
          <w:b/>
          <w:color w:val="000000"/>
          <w:sz w:val="24"/>
          <w:szCs w:val="24"/>
        </w:rPr>
        <w:t>на оказание муниципальных услуг (выполнение работ) в отношении муниципальных учреждений и финансового обеспечения выполнения муниципального задания</w:t>
      </w:r>
    </w:p>
    <w:p w:rsidR="00BE5248" w:rsidRPr="006C7F2A" w:rsidRDefault="00BE5248">
      <w:pPr>
        <w:pStyle w:val="ConsPlusNormal"/>
        <w:jc w:val="center"/>
        <w:rPr>
          <w:rFonts w:ascii="Times New Roman" w:hAnsi="Times New Roman" w:cs="Times New Roman"/>
          <w:b/>
          <w:color w:val="000000"/>
          <w:sz w:val="24"/>
          <w:szCs w:val="24"/>
        </w:rPr>
      </w:pPr>
      <w:bookmarkStart w:id="1" w:name="P48"/>
      <w:bookmarkEnd w:id="1"/>
    </w:p>
    <w:p w:rsidR="00BE5248" w:rsidRPr="006C7F2A" w:rsidRDefault="00BE5248">
      <w:pPr>
        <w:pStyle w:val="ConsPlusNormal"/>
        <w:ind w:firstLine="540"/>
        <w:jc w:val="both"/>
        <w:rPr>
          <w:rFonts w:ascii="Times New Roman" w:hAnsi="Times New Roman" w:cs="Times New Roman"/>
          <w:color w:val="000000"/>
          <w:sz w:val="24"/>
          <w:szCs w:val="24"/>
        </w:rPr>
      </w:pPr>
      <w:r w:rsidRPr="006C7F2A">
        <w:rPr>
          <w:rFonts w:ascii="Times New Roman" w:hAnsi="Times New Roman" w:cs="Times New Roman"/>
          <w:color w:val="000000"/>
          <w:sz w:val="24"/>
          <w:szCs w:val="24"/>
        </w:rPr>
        <w:t xml:space="preserve">1. </w:t>
      </w:r>
      <w:proofErr w:type="gramStart"/>
      <w:r w:rsidRPr="006C7F2A">
        <w:rPr>
          <w:rFonts w:ascii="Times New Roman" w:hAnsi="Times New Roman" w:cs="Times New Roman"/>
          <w:color w:val="000000"/>
          <w:sz w:val="24"/>
          <w:szCs w:val="24"/>
        </w:rPr>
        <w:t>Настоящее Положение устанавливает требования к формированию, утверждению и финансовому обеспечению выполнения муниципального задания на оказание муниципальных услуг (выполнение работ) (далее - Положение, муниципальное задание), оказываемых (выполняемых) муниципальными бюджетными учреждениями, муниципальными автономными учреждениями, созданными на базе имущества, находящегося в муниципальной собственности (далее - бюджетные (автономные) учреждения), а также казенными учреждениями, определенными правовыми актами главных распорядителей средств бюджета, в ведении которых находятся муниципальные казенные</w:t>
      </w:r>
      <w:proofErr w:type="gramEnd"/>
      <w:r w:rsidRPr="006C7F2A">
        <w:rPr>
          <w:rFonts w:ascii="Times New Roman" w:hAnsi="Times New Roman" w:cs="Times New Roman"/>
          <w:color w:val="000000"/>
          <w:sz w:val="24"/>
          <w:szCs w:val="24"/>
        </w:rPr>
        <w:t xml:space="preserve"> учреждения (далее – казенные учреждения).</w:t>
      </w:r>
    </w:p>
    <w:p w:rsidR="00BE5248" w:rsidRPr="006C7F2A" w:rsidRDefault="00BE5248">
      <w:pPr>
        <w:pStyle w:val="ConsPlusNormal"/>
        <w:jc w:val="both"/>
        <w:rPr>
          <w:rFonts w:ascii="Times New Roman" w:hAnsi="Times New Roman" w:cs="Times New Roman"/>
          <w:color w:val="000000"/>
          <w:sz w:val="24"/>
          <w:szCs w:val="24"/>
        </w:rPr>
      </w:pPr>
    </w:p>
    <w:p w:rsidR="00BE5248" w:rsidRPr="006C7F2A" w:rsidRDefault="00BE5248">
      <w:pPr>
        <w:pStyle w:val="ConsPlusTitle"/>
        <w:jc w:val="center"/>
        <w:outlineLvl w:val="1"/>
        <w:rPr>
          <w:rFonts w:ascii="Times New Roman" w:hAnsi="Times New Roman" w:cs="Times New Roman"/>
          <w:color w:val="000000"/>
          <w:sz w:val="24"/>
          <w:szCs w:val="24"/>
        </w:rPr>
      </w:pPr>
      <w:r w:rsidRPr="006C7F2A">
        <w:rPr>
          <w:rFonts w:ascii="Times New Roman" w:hAnsi="Times New Roman" w:cs="Times New Roman"/>
          <w:color w:val="000000"/>
          <w:sz w:val="24"/>
          <w:szCs w:val="24"/>
        </w:rPr>
        <w:t>I. Формирование (изменение) муниципального задания</w:t>
      </w:r>
    </w:p>
    <w:p w:rsidR="00BE5248" w:rsidRPr="006C7F2A" w:rsidRDefault="00BE5248">
      <w:pPr>
        <w:pStyle w:val="ConsPlusNormal"/>
        <w:jc w:val="both"/>
        <w:rPr>
          <w:rFonts w:ascii="Times New Roman" w:hAnsi="Times New Roman" w:cs="Times New Roman"/>
          <w:color w:val="000000"/>
          <w:sz w:val="24"/>
          <w:szCs w:val="24"/>
        </w:rPr>
      </w:pPr>
    </w:p>
    <w:p w:rsidR="00BE5248" w:rsidRPr="006C7F2A" w:rsidRDefault="00BE5248">
      <w:pPr>
        <w:pStyle w:val="ConsPlusNormal"/>
        <w:ind w:firstLine="540"/>
        <w:jc w:val="both"/>
        <w:rPr>
          <w:rFonts w:ascii="Times New Roman" w:hAnsi="Times New Roman" w:cs="Times New Roman"/>
          <w:sz w:val="24"/>
          <w:szCs w:val="24"/>
        </w:rPr>
      </w:pPr>
      <w:r w:rsidRPr="006C7F2A">
        <w:rPr>
          <w:rFonts w:ascii="Times New Roman" w:hAnsi="Times New Roman" w:cs="Times New Roman"/>
          <w:color w:val="000000"/>
          <w:sz w:val="24"/>
          <w:szCs w:val="24"/>
        </w:rPr>
        <w:t xml:space="preserve">2. </w:t>
      </w:r>
      <w:proofErr w:type="gramStart"/>
      <w:r w:rsidRPr="006C7F2A">
        <w:rPr>
          <w:rFonts w:ascii="Times New Roman" w:hAnsi="Times New Roman" w:cs="Times New Roman"/>
          <w:color w:val="000000"/>
          <w:sz w:val="24"/>
          <w:szCs w:val="24"/>
        </w:rPr>
        <w:t xml:space="preserve">Муниципальное </w:t>
      </w:r>
      <w:hyperlink w:anchor="P311">
        <w:r w:rsidRPr="006C7F2A">
          <w:rPr>
            <w:rStyle w:val="ListLabel1"/>
            <w:rFonts w:cs="Times New Roman"/>
            <w:sz w:val="24"/>
            <w:szCs w:val="24"/>
          </w:rPr>
          <w:t>задание</w:t>
        </w:r>
      </w:hyperlink>
      <w:r w:rsidRPr="006C7F2A">
        <w:rPr>
          <w:rFonts w:ascii="Times New Roman" w:hAnsi="Times New Roman" w:cs="Times New Roman"/>
          <w:color w:val="000000"/>
          <w:sz w:val="24"/>
          <w:szCs w:val="24"/>
        </w:rPr>
        <w:t xml:space="preserve"> формируется органами, осуществляющими функции и полномочия учредителя муниципальных бюджетных (автономных) учреждений, а также функции главных распорядителей средств бюджета, в ведении которых находятся муниципальные казенные учреждения (далее — органы, осуществляющие функции и полномочия учредителя) в соответствии с основными видами деятельности, предусмотренными учредительными документами муниципального учреждения и общероссийскими базовыми (отраслевыми) перечнями (классификаторами) государственных и муниципальных услуг, оказываемых физическим лицам (далее - общероссийский</w:t>
      </w:r>
      <w:proofErr w:type="gramEnd"/>
      <w:r w:rsidRPr="006C7F2A">
        <w:rPr>
          <w:rFonts w:ascii="Times New Roman" w:hAnsi="Times New Roman" w:cs="Times New Roman"/>
          <w:color w:val="000000"/>
          <w:sz w:val="24"/>
          <w:szCs w:val="24"/>
        </w:rPr>
        <w:t xml:space="preserve"> </w:t>
      </w:r>
      <w:proofErr w:type="gramStart"/>
      <w:r w:rsidRPr="006C7F2A">
        <w:rPr>
          <w:rFonts w:ascii="Times New Roman" w:hAnsi="Times New Roman" w:cs="Times New Roman"/>
          <w:color w:val="000000"/>
          <w:sz w:val="24"/>
          <w:szCs w:val="24"/>
        </w:rPr>
        <w:t xml:space="preserve">базовый (отраслевой) перечень), и (или) региональным перечнем (классификатором) государственных (муниципальных) услуг, не включенных в общероссийские базовые (отраслевые) перечни (классификаторы) государственных и муниципальных услуг и работ, оказание и выполнение которых предусмотрено нормативными правовыми актами </w:t>
      </w:r>
      <w:r w:rsidR="00457856" w:rsidRPr="006C7F2A">
        <w:rPr>
          <w:rFonts w:ascii="Times New Roman" w:hAnsi="Times New Roman" w:cs="Times New Roman"/>
          <w:color w:val="000000"/>
          <w:sz w:val="24"/>
          <w:szCs w:val="24"/>
        </w:rPr>
        <w:t>Республики Алтай</w:t>
      </w:r>
      <w:r w:rsidRPr="006C7F2A">
        <w:rPr>
          <w:rFonts w:ascii="Times New Roman" w:hAnsi="Times New Roman" w:cs="Times New Roman"/>
          <w:color w:val="000000"/>
          <w:sz w:val="24"/>
          <w:szCs w:val="24"/>
        </w:rPr>
        <w:t xml:space="preserve"> по форме согласно </w:t>
      </w:r>
      <w:r w:rsidRPr="006C7F2A">
        <w:rPr>
          <w:rFonts w:ascii="Times New Roman" w:hAnsi="Times New Roman" w:cs="Times New Roman"/>
          <w:b/>
          <w:color w:val="000000"/>
          <w:sz w:val="24"/>
          <w:szCs w:val="24"/>
        </w:rPr>
        <w:t>приложению N 1</w:t>
      </w:r>
      <w:r w:rsidRPr="006C7F2A">
        <w:rPr>
          <w:rFonts w:ascii="Times New Roman" w:hAnsi="Times New Roman" w:cs="Times New Roman"/>
          <w:color w:val="000000"/>
          <w:sz w:val="24"/>
          <w:szCs w:val="24"/>
        </w:rPr>
        <w:t xml:space="preserve"> к Положению.</w:t>
      </w:r>
      <w:proofErr w:type="gramEnd"/>
    </w:p>
    <w:p w:rsidR="00BE5248" w:rsidRPr="006C7F2A" w:rsidRDefault="00BE5248">
      <w:pPr>
        <w:pStyle w:val="ConsPlusNormal"/>
        <w:spacing w:before="220"/>
        <w:ind w:firstLine="540"/>
        <w:jc w:val="both"/>
        <w:rPr>
          <w:rFonts w:ascii="Times New Roman" w:hAnsi="Times New Roman" w:cs="Times New Roman"/>
          <w:color w:val="000000"/>
          <w:sz w:val="24"/>
          <w:szCs w:val="24"/>
        </w:rPr>
      </w:pPr>
      <w:proofErr w:type="gramStart"/>
      <w:r w:rsidRPr="006C7F2A">
        <w:rPr>
          <w:rFonts w:ascii="Times New Roman" w:hAnsi="Times New Roman" w:cs="Times New Roman"/>
          <w:color w:val="000000"/>
          <w:sz w:val="24"/>
          <w:szCs w:val="24"/>
        </w:rPr>
        <w:t>Муниципальное задание формируется с учетом предложений  муниципального учреждения, касающихся потребности в соответствующих услугах и работах, оцениваемых на основании прогнозируемой динамики количества их потребителей, уровня удовлетворенности существующими объемом и качеством услуг и результатами работ и возможностей  муниципального учреждения по их оказанию (выполнению), а также показателей выполнения муниципального задания в отчетном финансовом году.</w:t>
      </w:r>
      <w:proofErr w:type="gramEnd"/>
    </w:p>
    <w:p w:rsidR="00BE5248" w:rsidRPr="006C7F2A" w:rsidRDefault="00BE5248">
      <w:pPr>
        <w:pStyle w:val="ConsPlusNormal"/>
        <w:spacing w:before="220"/>
        <w:ind w:firstLine="540"/>
        <w:jc w:val="both"/>
        <w:rPr>
          <w:rFonts w:ascii="Times New Roman" w:hAnsi="Times New Roman" w:cs="Times New Roman"/>
          <w:color w:val="000000"/>
          <w:sz w:val="24"/>
          <w:szCs w:val="24"/>
        </w:rPr>
      </w:pPr>
      <w:r w:rsidRPr="006C7F2A">
        <w:rPr>
          <w:rFonts w:ascii="Times New Roman" w:hAnsi="Times New Roman" w:cs="Times New Roman"/>
          <w:color w:val="000000"/>
          <w:sz w:val="24"/>
          <w:szCs w:val="24"/>
        </w:rPr>
        <w:t xml:space="preserve">3. </w:t>
      </w:r>
      <w:proofErr w:type="gramStart"/>
      <w:r w:rsidRPr="006C7F2A">
        <w:rPr>
          <w:rFonts w:ascii="Times New Roman" w:hAnsi="Times New Roman" w:cs="Times New Roman"/>
          <w:color w:val="000000"/>
          <w:sz w:val="24"/>
          <w:szCs w:val="24"/>
        </w:rPr>
        <w:t>Муниципальное задание устанавливает показатели, характеризующие качество и (или) объем (содержание) муниципальной услуги (работы), определение категорий физических и (или) юридических лиц, являющихся потребителями соответствующих услуг, предельные цены (тарифы) на оплату соответствующих услуг физическими или юридическими лицами в случаях, если законодательством Российской Федерации предусмотрено их оказание на платной основе в рамках муниципального задания, либо порядок установления указанных цен (тарифов) в случаях, установленных</w:t>
      </w:r>
      <w:proofErr w:type="gramEnd"/>
      <w:r w:rsidRPr="006C7F2A">
        <w:rPr>
          <w:rFonts w:ascii="Times New Roman" w:hAnsi="Times New Roman" w:cs="Times New Roman"/>
          <w:color w:val="000000"/>
          <w:sz w:val="24"/>
          <w:szCs w:val="24"/>
        </w:rPr>
        <w:t xml:space="preserve"> законодательством Российской Федерации, порядок </w:t>
      </w:r>
      <w:proofErr w:type="gramStart"/>
      <w:r w:rsidRPr="006C7F2A">
        <w:rPr>
          <w:rFonts w:ascii="Times New Roman" w:hAnsi="Times New Roman" w:cs="Times New Roman"/>
          <w:color w:val="000000"/>
          <w:sz w:val="24"/>
          <w:szCs w:val="24"/>
        </w:rPr>
        <w:t>контроля за</w:t>
      </w:r>
      <w:proofErr w:type="gramEnd"/>
      <w:r w:rsidRPr="006C7F2A">
        <w:rPr>
          <w:rFonts w:ascii="Times New Roman" w:hAnsi="Times New Roman" w:cs="Times New Roman"/>
          <w:color w:val="000000"/>
          <w:sz w:val="24"/>
          <w:szCs w:val="24"/>
        </w:rPr>
        <w:t xml:space="preserve"> исполнением муниципального задания, требования к отчетности об исполнении муниципального задания.</w:t>
      </w:r>
    </w:p>
    <w:p w:rsidR="00BE5248" w:rsidRPr="006C7F2A" w:rsidRDefault="00BE5248">
      <w:pPr>
        <w:pStyle w:val="ConsPlusNormal"/>
        <w:ind w:firstLine="540"/>
        <w:jc w:val="both"/>
        <w:rPr>
          <w:rFonts w:ascii="Times New Roman" w:hAnsi="Times New Roman" w:cs="Times New Roman"/>
          <w:color w:val="000000"/>
          <w:sz w:val="24"/>
          <w:szCs w:val="24"/>
        </w:rPr>
      </w:pPr>
      <w:r w:rsidRPr="006C7F2A">
        <w:rPr>
          <w:rFonts w:ascii="Times New Roman" w:hAnsi="Times New Roman" w:cs="Times New Roman"/>
          <w:color w:val="000000"/>
          <w:sz w:val="24"/>
          <w:szCs w:val="24"/>
        </w:rPr>
        <w:t>При установлении муниципальному учреждению муниципального задания на оказание нескольких муниципальных услуг (выполнение нескольких работ) муниципальное задание формируется из нескольких разделов, каждый из которых должен содержать требования к оказанию одной муниципальной услуги (выполнению одной работы).</w:t>
      </w:r>
    </w:p>
    <w:p w:rsidR="00BE5248" w:rsidRPr="006C7F2A" w:rsidRDefault="00BE5248">
      <w:pPr>
        <w:pStyle w:val="ConsPlusNormal"/>
        <w:spacing w:before="220"/>
        <w:ind w:firstLine="540"/>
        <w:jc w:val="both"/>
        <w:rPr>
          <w:rFonts w:ascii="Times New Roman" w:hAnsi="Times New Roman" w:cs="Times New Roman"/>
          <w:color w:val="000000"/>
          <w:sz w:val="24"/>
          <w:szCs w:val="24"/>
        </w:rPr>
      </w:pPr>
      <w:r w:rsidRPr="006C7F2A">
        <w:rPr>
          <w:rFonts w:ascii="Times New Roman" w:hAnsi="Times New Roman" w:cs="Times New Roman"/>
          <w:color w:val="000000"/>
          <w:sz w:val="24"/>
          <w:szCs w:val="24"/>
        </w:rPr>
        <w:lastRenderedPageBreak/>
        <w:t>При установлении муниципальному учреждению муниципального задания на оказание муниципальной услуги (услуг) и выполнение работы (работ), муниципальное задание формируется из 2 частей, каждая из которых содержит отдельно требования к оказанию муниципальной услуги (услуг) и выполнению работы (работ). Информация, касающаяся муниципального задания в целом, включается в 3 часть муниципального задания.</w:t>
      </w:r>
    </w:p>
    <w:p w:rsidR="00BE5248" w:rsidRPr="006C7F2A" w:rsidRDefault="00BE5248">
      <w:pPr>
        <w:pStyle w:val="ConsPlusNormal"/>
        <w:spacing w:before="220"/>
        <w:ind w:firstLine="540"/>
        <w:jc w:val="both"/>
        <w:rPr>
          <w:rFonts w:ascii="Times New Roman" w:hAnsi="Times New Roman" w:cs="Times New Roman"/>
          <w:color w:val="000000"/>
          <w:sz w:val="24"/>
          <w:szCs w:val="24"/>
        </w:rPr>
      </w:pPr>
      <w:r w:rsidRPr="006C7F2A">
        <w:rPr>
          <w:rFonts w:ascii="Times New Roman" w:hAnsi="Times New Roman" w:cs="Times New Roman"/>
          <w:color w:val="000000"/>
          <w:sz w:val="24"/>
          <w:szCs w:val="24"/>
        </w:rPr>
        <w:t>При формировании муниципального задания применяются справочники, реестры и классификаторы, используемые в информационных системах в сфере управления муниципальными финансами.</w:t>
      </w:r>
    </w:p>
    <w:p w:rsidR="00BE5248" w:rsidRPr="006C7F2A" w:rsidRDefault="00BE5248">
      <w:pPr>
        <w:pStyle w:val="ConsPlusNormal"/>
        <w:spacing w:before="220"/>
        <w:ind w:firstLine="540"/>
        <w:jc w:val="both"/>
        <w:rPr>
          <w:rFonts w:ascii="Times New Roman" w:hAnsi="Times New Roman" w:cs="Times New Roman"/>
          <w:color w:val="000000"/>
          <w:sz w:val="24"/>
          <w:szCs w:val="24"/>
        </w:rPr>
      </w:pPr>
      <w:r w:rsidRPr="006C7F2A">
        <w:rPr>
          <w:rFonts w:ascii="Times New Roman" w:hAnsi="Times New Roman" w:cs="Times New Roman"/>
          <w:color w:val="000000"/>
          <w:sz w:val="24"/>
          <w:szCs w:val="24"/>
        </w:rPr>
        <w:t>Если иное не установлено Положением, в муниципальном задании устанавливаются допустимые (возможные) отклонения в процентах (абсолютных величинах) от установленных значений показателей качества и (или) объема, в отношении отдельной муниципальной услуги (работы) либо общее допустимое (возможное) отклонение - в отношении муниципального задания или его части. Значения указанных показателей, устанавливаемые на текущий финансовый год, могут быть изменены только при формировании муниципального задания на очередной финансовый год.</w:t>
      </w:r>
    </w:p>
    <w:p w:rsidR="00BE5248" w:rsidRPr="006C7F2A" w:rsidRDefault="00BE5248">
      <w:pPr>
        <w:pStyle w:val="ConsPlusNormal"/>
        <w:spacing w:before="220"/>
        <w:ind w:firstLine="540"/>
        <w:jc w:val="both"/>
        <w:rPr>
          <w:rFonts w:ascii="Times New Roman" w:hAnsi="Times New Roman" w:cs="Times New Roman"/>
          <w:color w:val="000000"/>
          <w:sz w:val="24"/>
          <w:szCs w:val="24"/>
        </w:rPr>
      </w:pPr>
      <w:r w:rsidRPr="006C7F2A">
        <w:rPr>
          <w:rFonts w:ascii="Times New Roman" w:hAnsi="Times New Roman" w:cs="Times New Roman"/>
          <w:color w:val="000000"/>
          <w:sz w:val="24"/>
          <w:szCs w:val="24"/>
        </w:rPr>
        <w:t xml:space="preserve">4. Муниципальное задание формируется при формировании бюджета на очередной финансовый год и плановый период на срок, соответствующий сроку формирования бюджета, и утверждается не позднее 15 (пятнадцати) рабочих дней со дня доведения получателю средств бюджета лимитов бюджетных обязательств на финансовое обеспечение выполнения муниципального задания. </w:t>
      </w:r>
    </w:p>
    <w:p w:rsidR="00BE5248" w:rsidRPr="006C7F2A" w:rsidRDefault="00BE5248">
      <w:pPr>
        <w:pStyle w:val="ConsPlusNormal"/>
        <w:spacing w:before="220"/>
        <w:ind w:firstLine="540"/>
        <w:jc w:val="both"/>
        <w:rPr>
          <w:rFonts w:ascii="Times New Roman" w:hAnsi="Times New Roman" w:cs="Times New Roman"/>
          <w:color w:val="000000"/>
          <w:sz w:val="24"/>
          <w:szCs w:val="24"/>
        </w:rPr>
      </w:pPr>
      <w:proofErr w:type="gramStart"/>
      <w:r w:rsidRPr="006C7F2A">
        <w:rPr>
          <w:rFonts w:ascii="Times New Roman" w:hAnsi="Times New Roman" w:cs="Times New Roman"/>
          <w:color w:val="000000"/>
          <w:sz w:val="24"/>
          <w:szCs w:val="24"/>
        </w:rPr>
        <w:t>При изменении подведомственности муниципального учреждения в муниципальном задании подлежит изменению информация, включенная в 3-ю часть муниципального задания, в том числе в части уточнения положений о периодичности и сроках представления отчетов о выполнении муниципального задания, сроков представления предварительного отчета о выполнении муниципального задания, а также порядка осуществления контроля за выполнением муниципального задания.</w:t>
      </w:r>
      <w:proofErr w:type="gramEnd"/>
    </w:p>
    <w:p w:rsidR="00BE5248" w:rsidRPr="006C7F2A" w:rsidRDefault="00BE5248">
      <w:pPr>
        <w:pStyle w:val="ConsPlusNormal"/>
        <w:spacing w:before="220"/>
        <w:ind w:firstLine="540"/>
        <w:jc w:val="both"/>
        <w:rPr>
          <w:rFonts w:ascii="Times New Roman" w:hAnsi="Times New Roman" w:cs="Times New Roman"/>
          <w:color w:val="000000"/>
          <w:sz w:val="24"/>
          <w:szCs w:val="24"/>
        </w:rPr>
      </w:pPr>
      <w:bookmarkStart w:id="2" w:name="P84"/>
      <w:bookmarkEnd w:id="2"/>
      <w:r w:rsidRPr="006C7F2A">
        <w:rPr>
          <w:rFonts w:ascii="Times New Roman" w:hAnsi="Times New Roman" w:cs="Times New Roman"/>
          <w:color w:val="000000"/>
          <w:sz w:val="24"/>
          <w:szCs w:val="24"/>
        </w:rPr>
        <w:t>При реорганизации муниципального учреждения (слияние, присоединение, выделение, разделение) муниципальное задание подлежит изменению в части уточнения показателей муниципального задания.</w:t>
      </w:r>
    </w:p>
    <w:p w:rsidR="00BE5248" w:rsidRPr="006C7F2A" w:rsidRDefault="00BE5248">
      <w:pPr>
        <w:pStyle w:val="ConsPlusNormal"/>
        <w:spacing w:before="220"/>
        <w:ind w:firstLine="540"/>
        <w:jc w:val="both"/>
        <w:rPr>
          <w:rFonts w:ascii="Times New Roman" w:hAnsi="Times New Roman" w:cs="Times New Roman"/>
          <w:color w:val="000000"/>
          <w:sz w:val="24"/>
          <w:szCs w:val="24"/>
        </w:rPr>
      </w:pPr>
      <w:r w:rsidRPr="006C7F2A">
        <w:rPr>
          <w:rFonts w:ascii="Times New Roman" w:hAnsi="Times New Roman" w:cs="Times New Roman"/>
          <w:color w:val="000000"/>
          <w:sz w:val="24"/>
          <w:szCs w:val="24"/>
        </w:rPr>
        <w:t>При реорганизации муниципального учреждения в форме слияния, присоединения показатели муниципального задания муниципальных учреждений - правопреемников формируются с учетом показателей муниципальных заданий реорганизуемых муниципальных учреждений, прекращающих свою деятельность, путем суммирования (построчного объединения) показателей муниципальных заданий реорганизованных учреждений.</w:t>
      </w:r>
    </w:p>
    <w:p w:rsidR="00BE5248" w:rsidRPr="006C7F2A" w:rsidRDefault="00BE5248">
      <w:pPr>
        <w:pStyle w:val="ConsPlusNormal"/>
        <w:spacing w:before="220"/>
        <w:ind w:firstLine="540"/>
        <w:jc w:val="both"/>
        <w:rPr>
          <w:rFonts w:ascii="Times New Roman" w:hAnsi="Times New Roman" w:cs="Times New Roman"/>
          <w:color w:val="000000"/>
          <w:sz w:val="24"/>
          <w:szCs w:val="24"/>
        </w:rPr>
      </w:pPr>
      <w:r w:rsidRPr="006C7F2A">
        <w:rPr>
          <w:rFonts w:ascii="Times New Roman" w:hAnsi="Times New Roman" w:cs="Times New Roman"/>
          <w:color w:val="000000"/>
          <w:sz w:val="24"/>
          <w:szCs w:val="24"/>
        </w:rPr>
        <w:t>При реорганизации муниципального учреждения в форме выделения показатели муниципального задания муниципального учреждения, реорганизованного путем выделения из него других муниципальных учреждений, подлежат уменьшению на показатели муниципальных заданий вновь возникших юридических лиц.</w:t>
      </w:r>
    </w:p>
    <w:p w:rsidR="00BE5248" w:rsidRPr="006C7F2A" w:rsidRDefault="00BE5248">
      <w:pPr>
        <w:pStyle w:val="ConsPlusNormal"/>
        <w:spacing w:before="220"/>
        <w:ind w:firstLine="540"/>
        <w:jc w:val="both"/>
        <w:rPr>
          <w:rFonts w:ascii="Times New Roman" w:hAnsi="Times New Roman" w:cs="Times New Roman"/>
          <w:color w:val="000000"/>
          <w:sz w:val="24"/>
          <w:szCs w:val="24"/>
        </w:rPr>
      </w:pPr>
      <w:bookmarkStart w:id="3" w:name="P90"/>
      <w:bookmarkEnd w:id="3"/>
      <w:r w:rsidRPr="006C7F2A">
        <w:rPr>
          <w:rFonts w:ascii="Times New Roman" w:hAnsi="Times New Roman" w:cs="Times New Roman"/>
          <w:color w:val="000000"/>
          <w:sz w:val="24"/>
          <w:szCs w:val="24"/>
        </w:rPr>
        <w:t>При реорганизации муниципального учреждения в форме разделения показатели муниципальных заданий вновь возникших юридических лиц формируются путем разделения соответствующих показателей муниципального задания реорганизованного муниципального учреждения, прекращающего свою деятельность.</w:t>
      </w:r>
    </w:p>
    <w:p w:rsidR="00BE5248" w:rsidRPr="006C7F2A" w:rsidRDefault="00BE5248">
      <w:pPr>
        <w:pStyle w:val="ConsPlusNormal"/>
        <w:spacing w:before="220"/>
        <w:ind w:firstLine="540"/>
        <w:jc w:val="both"/>
        <w:rPr>
          <w:rFonts w:ascii="Times New Roman" w:hAnsi="Times New Roman" w:cs="Times New Roman"/>
          <w:color w:val="000000"/>
          <w:sz w:val="24"/>
          <w:szCs w:val="24"/>
        </w:rPr>
      </w:pPr>
      <w:r w:rsidRPr="006C7F2A">
        <w:rPr>
          <w:rFonts w:ascii="Times New Roman" w:hAnsi="Times New Roman" w:cs="Times New Roman"/>
          <w:color w:val="000000"/>
          <w:sz w:val="24"/>
          <w:szCs w:val="24"/>
        </w:rPr>
        <w:t>Показатели муниципальных заданий муниципальных учреждений, прекращающих свою деятельность в результате реорганизации, принимают нулевые значения.</w:t>
      </w:r>
    </w:p>
    <w:p w:rsidR="00BE5248" w:rsidRPr="006C7F2A" w:rsidRDefault="00BE5248">
      <w:pPr>
        <w:pStyle w:val="ConsPlusNormal"/>
        <w:spacing w:before="220"/>
        <w:ind w:firstLine="540"/>
        <w:jc w:val="both"/>
        <w:rPr>
          <w:rFonts w:ascii="Times New Roman" w:hAnsi="Times New Roman" w:cs="Times New Roman"/>
          <w:color w:val="000000"/>
          <w:sz w:val="24"/>
          <w:szCs w:val="24"/>
        </w:rPr>
      </w:pPr>
      <w:r w:rsidRPr="006C7F2A">
        <w:rPr>
          <w:rFonts w:ascii="Times New Roman" w:hAnsi="Times New Roman" w:cs="Times New Roman"/>
          <w:color w:val="000000"/>
          <w:sz w:val="24"/>
          <w:szCs w:val="24"/>
        </w:rPr>
        <w:lastRenderedPageBreak/>
        <w:t>Показатели муниципальных заданий реорганизованных муниципальных учреждений, за исключением муниципальных учреждений, прекращающих свою деятельность, после завершения реорганизации при суммировании соответствующих показателей должны соответствовать показателям муниципальных заданий указанных муниципальных учреждений до начала их реорганизации.</w:t>
      </w:r>
    </w:p>
    <w:p w:rsidR="00BE5248" w:rsidRPr="006C7F2A" w:rsidRDefault="00BE5248">
      <w:pPr>
        <w:pStyle w:val="ConsPlusNormal"/>
        <w:spacing w:before="220"/>
        <w:ind w:firstLine="540"/>
        <w:jc w:val="both"/>
        <w:rPr>
          <w:rFonts w:ascii="Times New Roman" w:hAnsi="Times New Roman" w:cs="Times New Roman"/>
          <w:color w:val="000000"/>
          <w:sz w:val="24"/>
          <w:szCs w:val="24"/>
        </w:rPr>
      </w:pPr>
      <w:r w:rsidRPr="006C7F2A">
        <w:rPr>
          <w:rFonts w:ascii="Times New Roman" w:hAnsi="Times New Roman" w:cs="Times New Roman"/>
          <w:color w:val="000000"/>
          <w:sz w:val="24"/>
          <w:szCs w:val="24"/>
        </w:rPr>
        <w:t>5. Распределение показателей объема муниципальных услуг (работ), содержащихся в муниципальном задании, утвержденном муниципальному учреждению, между его обособленными подразделениями или внесение изменений в установленные показатели осуществляется муниципальным учреждением.</w:t>
      </w:r>
    </w:p>
    <w:p w:rsidR="00BE5248" w:rsidRPr="006C7F2A" w:rsidRDefault="00DD183E">
      <w:pPr>
        <w:pStyle w:val="ConsPlusNormal"/>
        <w:spacing w:before="220"/>
        <w:ind w:firstLine="540"/>
        <w:jc w:val="both"/>
        <w:rPr>
          <w:rFonts w:ascii="Times New Roman" w:hAnsi="Times New Roman" w:cs="Times New Roman"/>
          <w:sz w:val="24"/>
          <w:szCs w:val="24"/>
        </w:rPr>
      </w:pPr>
      <w:hyperlink w:anchor="P871">
        <w:r w:rsidR="00BE5248" w:rsidRPr="006C7F2A">
          <w:rPr>
            <w:rStyle w:val="ListLabel1"/>
            <w:rFonts w:cs="Times New Roman"/>
            <w:sz w:val="24"/>
            <w:szCs w:val="24"/>
          </w:rPr>
          <w:t>Распределение</w:t>
        </w:r>
      </w:hyperlink>
      <w:r w:rsidR="00BE5248" w:rsidRPr="006C7F2A">
        <w:rPr>
          <w:rFonts w:ascii="Times New Roman" w:hAnsi="Times New Roman" w:cs="Times New Roman"/>
          <w:color w:val="000000"/>
          <w:sz w:val="24"/>
          <w:szCs w:val="24"/>
        </w:rPr>
        <w:t xml:space="preserve"> показателей объема муниципальных услуг (работ) между обособленными подразделениями осуществляется по форме согласно </w:t>
      </w:r>
      <w:r w:rsidR="00BE5248" w:rsidRPr="006C7F2A">
        <w:rPr>
          <w:rFonts w:ascii="Times New Roman" w:hAnsi="Times New Roman" w:cs="Times New Roman"/>
          <w:b/>
          <w:color w:val="000000"/>
          <w:sz w:val="24"/>
          <w:szCs w:val="24"/>
        </w:rPr>
        <w:t>приложению N 2</w:t>
      </w:r>
      <w:r w:rsidR="00BE5248" w:rsidRPr="006C7F2A">
        <w:rPr>
          <w:rFonts w:ascii="Times New Roman" w:hAnsi="Times New Roman" w:cs="Times New Roman"/>
          <w:color w:val="000000"/>
          <w:sz w:val="24"/>
          <w:szCs w:val="24"/>
        </w:rPr>
        <w:t xml:space="preserve"> к Положению и может не содержать всех показателей, утвержденных для муниципального учреждения органом, осуществляющим функции и полномочия учредителя.</w:t>
      </w:r>
    </w:p>
    <w:p w:rsidR="00BE5248" w:rsidRPr="006C7F2A" w:rsidRDefault="00BE5248">
      <w:pPr>
        <w:pStyle w:val="ConsPlusNormal"/>
        <w:spacing w:before="220"/>
        <w:ind w:firstLine="540"/>
        <w:jc w:val="both"/>
        <w:rPr>
          <w:rFonts w:ascii="Times New Roman" w:hAnsi="Times New Roman" w:cs="Times New Roman"/>
          <w:color w:val="000000"/>
          <w:sz w:val="24"/>
          <w:szCs w:val="24"/>
          <w:highlight w:val="yellow"/>
        </w:rPr>
      </w:pPr>
      <w:r w:rsidRPr="006C7F2A">
        <w:rPr>
          <w:rFonts w:ascii="Times New Roman" w:hAnsi="Times New Roman" w:cs="Times New Roman"/>
          <w:color w:val="000000"/>
          <w:sz w:val="24"/>
          <w:szCs w:val="24"/>
        </w:rPr>
        <w:t>6. В случае внесения изменений в показатели муниципального задания, в нормативные правовые акты, на основании которых сформировано муниципальное задание, а также изменений размера бюджетных ассигнований формируется новое муниципальное задание (с учетом внесенных изменений) в порядке, предусмотренном настоящим разделом.</w:t>
      </w:r>
    </w:p>
    <w:p w:rsidR="00BE5248" w:rsidRPr="006C7F2A" w:rsidRDefault="00BE5248">
      <w:pPr>
        <w:pStyle w:val="ConsPlusNormal"/>
        <w:spacing w:before="220"/>
        <w:ind w:firstLine="540"/>
        <w:jc w:val="both"/>
        <w:rPr>
          <w:rFonts w:ascii="Times New Roman" w:hAnsi="Times New Roman" w:cs="Times New Roman"/>
          <w:color w:val="000000"/>
          <w:sz w:val="24"/>
          <w:szCs w:val="24"/>
        </w:rPr>
      </w:pPr>
      <w:r w:rsidRPr="006C7F2A">
        <w:rPr>
          <w:rFonts w:ascii="Times New Roman" w:hAnsi="Times New Roman" w:cs="Times New Roman"/>
          <w:color w:val="000000"/>
          <w:sz w:val="24"/>
          <w:szCs w:val="24"/>
        </w:rPr>
        <w:t xml:space="preserve">7. Изменения в муниципальное задание по оказанию услуг (выполнению работ) вносятся органами, осуществляющими функции и полномочия учредителя в следующих случаях: </w:t>
      </w:r>
    </w:p>
    <w:p w:rsidR="00BE5248" w:rsidRPr="006C7F2A" w:rsidRDefault="00BE5248">
      <w:pPr>
        <w:pStyle w:val="ConsPlusNormal"/>
        <w:spacing w:before="220"/>
        <w:ind w:firstLine="510"/>
        <w:jc w:val="both"/>
        <w:rPr>
          <w:rFonts w:ascii="Times New Roman" w:hAnsi="Times New Roman" w:cs="Times New Roman"/>
          <w:color w:val="000000"/>
          <w:sz w:val="24"/>
          <w:szCs w:val="24"/>
        </w:rPr>
      </w:pPr>
      <w:r w:rsidRPr="006C7F2A">
        <w:rPr>
          <w:rFonts w:ascii="Times New Roman" w:hAnsi="Times New Roman" w:cs="Times New Roman"/>
          <w:color w:val="000000"/>
          <w:sz w:val="24"/>
          <w:szCs w:val="24"/>
        </w:rPr>
        <w:t xml:space="preserve">1) изменение объема бюджетных ассигнований, доведенных до органов, осуществляющих функции и полномочия учредителя для финансового обеспечения выполнения задания; </w:t>
      </w:r>
    </w:p>
    <w:p w:rsidR="00BE5248" w:rsidRPr="006C7F2A" w:rsidRDefault="00BE5248">
      <w:pPr>
        <w:pStyle w:val="ConsPlusNormal"/>
        <w:spacing w:before="220"/>
        <w:ind w:firstLine="540"/>
        <w:jc w:val="both"/>
        <w:rPr>
          <w:rFonts w:ascii="Times New Roman" w:hAnsi="Times New Roman" w:cs="Times New Roman"/>
          <w:color w:val="000000"/>
          <w:sz w:val="24"/>
          <w:szCs w:val="24"/>
          <w:highlight w:val="yellow"/>
        </w:rPr>
      </w:pPr>
      <w:r w:rsidRPr="006C7F2A">
        <w:rPr>
          <w:rFonts w:ascii="Times New Roman" w:hAnsi="Times New Roman" w:cs="Times New Roman"/>
          <w:color w:val="000000"/>
          <w:sz w:val="24"/>
          <w:szCs w:val="24"/>
        </w:rPr>
        <w:t xml:space="preserve">2) изменение Перечня муниципальных услуг и работ; </w:t>
      </w:r>
    </w:p>
    <w:p w:rsidR="00BE5248" w:rsidRPr="006C7F2A" w:rsidRDefault="00BE5248">
      <w:pPr>
        <w:pStyle w:val="ConsPlusNormal"/>
        <w:spacing w:before="220"/>
        <w:ind w:firstLine="540"/>
        <w:jc w:val="both"/>
        <w:rPr>
          <w:rFonts w:ascii="Times New Roman" w:hAnsi="Times New Roman" w:cs="Times New Roman"/>
          <w:color w:val="000000"/>
          <w:sz w:val="24"/>
          <w:szCs w:val="24"/>
        </w:rPr>
      </w:pPr>
      <w:r w:rsidRPr="006C7F2A">
        <w:rPr>
          <w:rFonts w:ascii="Times New Roman" w:hAnsi="Times New Roman" w:cs="Times New Roman"/>
          <w:color w:val="000000"/>
          <w:sz w:val="24"/>
          <w:szCs w:val="24"/>
        </w:rPr>
        <w:t xml:space="preserve">3) изменение требований к категориям физических и (или) юридических лиц, являющихся потребителями услуг, показателей, характеризующих качество и (или) объем услуг, порядок оказания услуг, предельных цен (тарифов) на оплату услуг потребителями в связи с внесением изменений в нормативно-правовые акты Российской Федерации, субъекта Российской Федерации, муниципального образования; </w:t>
      </w:r>
    </w:p>
    <w:p w:rsidR="00BE5248" w:rsidRPr="006C7F2A" w:rsidRDefault="00BE5248">
      <w:pPr>
        <w:pStyle w:val="ConsPlusNormal"/>
        <w:spacing w:before="220"/>
        <w:ind w:firstLine="540"/>
        <w:jc w:val="both"/>
        <w:rPr>
          <w:rFonts w:ascii="Times New Roman" w:hAnsi="Times New Roman" w:cs="Times New Roman"/>
          <w:color w:val="000000"/>
          <w:sz w:val="24"/>
          <w:szCs w:val="24"/>
          <w:highlight w:val="yellow"/>
        </w:rPr>
      </w:pPr>
      <w:r w:rsidRPr="006C7F2A">
        <w:rPr>
          <w:rFonts w:ascii="Times New Roman" w:hAnsi="Times New Roman" w:cs="Times New Roman"/>
          <w:color w:val="000000"/>
          <w:sz w:val="24"/>
          <w:szCs w:val="24"/>
        </w:rPr>
        <w:t xml:space="preserve">4) принятие новых нормативно-правовых актов, влекущих возникновение новых расходных обязательств; </w:t>
      </w:r>
    </w:p>
    <w:p w:rsidR="00BE5248" w:rsidRPr="006C7F2A" w:rsidRDefault="00BE5248">
      <w:pPr>
        <w:pStyle w:val="ConsPlusNormal"/>
        <w:spacing w:before="220"/>
        <w:ind w:firstLine="540"/>
        <w:jc w:val="both"/>
        <w:rPr>
          <w:rFonts w:ascii="Times New Roman" w:hAnsi="Times New Roman" w:cs="Times New Roman"/>
          <w:color w:val="000000"/>
          <w:sz w:val="24"/>
          <w:szCs w:val="24"/>
          <w:highlight w:val="yellow"/>
        </w:rPr>
      </w:pPr>
      <w:r w:rsidRPr="006C7F2A">
        <w:rPr>
          <w:rFonts w:ascii="Times New Roman" w:hAnsi="Times New Roman" w:cs="Times New Roman"/>
          <w:color w:val="000000"/>
          <w:sz w:val="24"/>
          <w:szCs w:val="24"/>
        </w:rPr>
        <w:t xml:space="preserve">5) в иных случаях, когда имеются основания предполагать, что в течение срока выполнения муниципального задания произойдет изменение численности потребителей услуг, спроса на услуги или иных условий оказания услуг, влияющих на их объем и (или) качество (в том числе на основании мотивированных предложений учреждения); </w:t>
      </w:r>
    </w:p>
    <w:p w:rsidR="00BE5248" w:rsidRPr="006C7F2A" w:rsidRDefault="00BE5248">
      <w:pPr>
        <w:pStyle w:val="ConsPlusNormal"/>
        <w:spacing w:before="220"/>
        <w:jc w:val="both"/>
        <w:rPr>
          <w:rFonts w:ascii="Times New Roman" w:hAnsi="Times New Roman" w:cs="Times New Roman"/>
          <w:color w:val="000000"/>
          <w:sz w:val="24"/>
          <w:szCs w:val="24"/>
          <w:highlight w:val="yellow"/>
        </w:rPr>
      </w:pPr>
      <w:r w:rsidRPr="006C7F2A">
        <w:rPr>
          <w:rFonts w:ascii="Times New Roman" w:hAnsi="Times New Roman" w:cs="Times New Roman"/>
          <w:color w:val="000000"/>
          <w:sz w:val="24"/>
          <w:szCs w:val="24"/>
        </w:rPr>
        <w:t xml:space="preserve">       6) невыполнение / перевыполнение муниципального задания.  </w:t>
      </w:r>
    </w:p>
    <w:p w:rsidR="00BE5248" w:rsidRPr="006C7F2A" w:rsidRDefault="00BE5248">
      <w:pPr>
        <w:spacing w:before="240"/>
        <w:ind w:firstLine="510"/>
        <w:jc w:val="both"/>
        <w:rPr>
          <w:color w:val="000000"/>
          <w:sz w:val="24"/>
          <w:szCs w:val="24"/>
          <w:highlight w:val="yellow"/>
          <w:lang w:eastAsia="ru-RU"/>
        </w:rPr>
      </w:pPr>
      <w:r w:rsidRPr="006C7F2A">
        <w:rPr>
          <w:color w:val="000000"/>
          <w:sz w:val="24"/>
          <w:szCs w:val="24"/>
          <w:lang w:eastAsia="ru-RU"/>
        </w:rPr>
        <w:t xml:space="preserve">8. Решение о внесении изменений в муниципальное задание оформляется правовыми актами </w:t>
      </w:r>
      <w:r w:rsidRPr="006C7F2A">
        <w:rPr>
          <w:color w:val="000000"/>
          <w:sz w:val="24"/>
          <w:szCs w:val="24"/>
        </w:rPr>
        <w:t>органов, осуществляющих функции и полномочия учредителя</w:t>
      </w:r>
      <w:r w:rsidRPr="006C7F2A">
        <w:rPr>
          <w:color w:val="000000"/>
          <w:sz w:val="24"/>
          <w:szCs w:val="24"/>
          <w:lang w:eastAsia="ru-RU"/>
        </w:rPr>
        <w:t xml:space="preserve">, на основании которого формируется изменённый вариант муниципального задания, датируемый датой внесения изменений. </w:t>
      </w:r>
    </w:p>
    <w:p w:rsidR="00BE5248" w:rsidRPr="006C7F2A" w:rsidRDefault="00BE5248">
      <w:pPr>
        <w:spacing w:before="240"/>
        <w:ind w:firstLine="510"/>
        <w:jc w:val="both"/>
        <w:rPr>
          <w:color w:val="000000"/>
          <w:sz w:val="24"/>
          <w:szCs w:val="24"/>
          <w:highlight w:val="yellow"/>
          <w:lang w:eastAsia="ru-RU"/>
        </w:rPr>
      </w:pPr>
      <w:r w:rsidRPr="006C7F2A">
        <w:rPr>
          <w:color w:val="000000"/>
          <w:sz w:val="24"/>
          <w:szCs w:val="24"/>
          <w:lang w:eastAsia="ru-RU"/>
        </w:rPr>
        <w:t xml:space="preserve">9. В течение 10 рабочих дней после вступления в силу решения об изменении муниципального задания </w:t>
      </w:r>
      <w:r w:rsidRPr="006C7F2A">
        <w:rPr>
          <w:color w:val="000000"/>
          <w:sz w:val="24"/>
          <w:szCs w:val="24"/>
        </w:rPr>
        <w:t xml:space="preserve">органы, осуществляющие функции и полномочия учредителя, </w:t>
      </w:r>
      <w:r w:rsidRPr="006C7F2A">
        <w:rPr>
          <w:color w:val="000000"/>
          <w:sz w:val="24"/>
          <w:szCs w:val="24"/>
          <w:lang w:eastAsia="ru-RU"/>
        </w:rPr>
        <w:t xml:space="preserve">обязаны предоставить экземпляр изменённого муниципального задания руководителю муниципального учреждения. </w:t>
      </w:r>
    </w:p>
    <w:p w:rsidR="00BE5248" w:rsidRPr="006C7F2A" w:rsidRDefault="00BE5248">
      <w:pPr>
        <w:spacing w:before="240"/>
        <w:ind w:firstLine="510"/>
        <w:jc w:val="both"/>
        <w:rPr>
          <w:color w:val="000000"/>
          <w:sz w:val="24"/>
          <w:szCs w:val="24"/>
          <w:lang w:eastAsia="ru-RU"/>
        </w:rPr>
      </w:pPr>
      <w:r w:rsidRPr="006C7F2A">
        <w:rPr>
          <w:color w:val="000000"/>
          <w:sz w:val="24"/>
          <w:szCs w:val="24"/>
          <w:lang w:eastAsia="ru-RU"/>
        </w:rPr>
        <w:lastRenderedPageBreak/>
        <w:t xml:space="preserve">10. Изменения в муниципальное задание вносятся </w:t>
      </w:r>
      <w:r w:rsidRPr="006C7F2A">
        <w:rPr>
          <w:color w:val="000000"/>
          <w:sz w:val="24"/>
          <w:szCs w:val="24"/>
        </w:rPr>
        <w:t xml:space="preserve">органами, осуществляющими функции и полномочия учредителя </w:t>
      </w:r>
      <w:r w:rsidRPr="006C7F2A">
        <w:rPr>
          <w:color w:val="000000"/>
          <w:sz w:val="24"/>
          <w:szCs w:val="24"/>
          <w:lang w:eastAsia="ru-RU"/>
        </w:rPr>
        <w:t xml:space="preserve">в течение всего срока действия муниципального задания. </w:t>
      </w:r>
    </w:p>
    <w:p w:rsidR="00BE5248" w:rsidRPr="006C7F2A" w:rsidRDefault="00BE5248">
      <w:pPr>
        <w:pStyle w:val="ConsPlusNormal"/>
        <w:spacing w:before="220"/>
        <w:ind w:firstLine="510"/>
        <w:jc w:val="both"/>
        <w:rPr>
          <w:rFonts w:ascii="Times New Roman" w:hAnsi="Times New Roman" w:cs="Times New Roman"/>
          <w:color w:val="000000"/>
          <w:sz w:val="24"/>
          <w:szCs w:val="24"/>
        </w:rPr>
      </w:pPr>
      <w:r w:rsidRPr="006C7F2A">
        <w:rPr>
          <w:rFonts w:ascii="Times New Roman" w:hAnsi="Times New Roman" w:cs="Times New Roman"/>
          <w:color w:val="000000"/>
          <w:sz w:val="24"/>
          <w:szCs w:val="24"/>
        </w:rPr>
        <w:t>11. Органы, осуществляющие функции и полномочия учредителя, обеспечивают ведение реестра муниципальных заданий.</w:t>
      </w:r>
    </w:p>
    <w:p w:rsidR="00BE5248" w:rsidRPr="006C7F2A" w:rsidRDefault="00BE5248">
      <w:pPr>
        <w:pStyle w:val="ConsPlusNormal"/>
        <w:spacing w:before="280"/>
        <w:ind w:firstLine="510"/>
        <w:jc w:val="both"/>
        <w:rPr>
          <w:rFonts w:ascii="Times New Roman" w:hAnsi="Times New Roman" w:cs="Times New Roman"/>
          <w:sz w:val="24"/>
          <w:szCs w:val="24"/>
        </w:rPr>
      </w:pPr>
      <w:r w:rsidRPr="006C7F2A">
        <w:rPr>
          <w:rFonts w:ascii="Times New Roman" w:hAnsi="Times New Roman" w:cs="Times New Roman"/>
          <w:color w:val="000000"/>
          <w:sz w:val="24"/>
          <w:szCs w:val="24"/>
        </w:rPr>
        <w:t xml:space="preserve">12. </w:t>
      </w:r>
      <w:proofErr w:type="gramStart"/>
      <w:r w:rsidRPr="006C7F2A">
        <w:rPr>
          <w:rFonts w:ascii="Times New Roman" w:hAnsi="Times New Roman" w:cs="Times New Roman"/>
          <w:color w:val="000000"/>
          <w:sz w:val="24"/>
          <w:szCs w:val="24"/>
        </w:rPr>
        <w:t xml:space="preserve">Муниципальные задания, распределение показателей объема муниципальных услуг (работ) между обособленными подразделениями муниципального учреждения и </w:t>
      </w:r>
      <w:hyperlink w:anchor="P1083">
        <w:r w:rsidRPr="006C7F2A">
          <w:rPr>
            <w:rStyle w:val="ListLabel1"/>
            <w:rFonts w:cs="Times New Roman"/>
            <w:sz w:val="24"/>
            <w:szCs w:val="24"/>
          </w:rPr>
          <w:t>отчеты</w:t>
        </w:r>
      </w:hyperlink>
      <w:r w:rsidRPr="006C7F2A">
        <w:rPr>
          <w:rFonts w:ascii="Times New Roman" w:hAnsi="Times New Roman" w:cs="Times New Roman"/>
          <w:color w:val="000000"/>
          <w:sz w:val="24"/>
          <w:szCs w:val="24"/>
        </w:rPr>
        <w:t xml:space="preserve"> об их исполнении, формируемые по форме согласно </w:t>
      </w:r>
      <w:r w:rsidRPr="006C7F2A">
        <w:rPr>
          <w:rFonts w:ascii="Times New Roman" w:hAnsi="Times New Roman" w:cs="Times New Roman"/>
          <w:b/>
          <w:color w:val="000000"/>
          <w:sz w:val="24"/>
          <w:szCs w:val="24"/>
        </w:rPr>
        <w:t>приложению N 3</w:t>
      </w:r>
      <w:r w:rsidRPr="006C7F2A">
        <w:rPr>
          <w:rFonts w:ascii="Times New Roman" w:hAnsi="Times New Roman" w:cs="Times New Roman"/>
          <w:color w:val="000000"/>
          <w:sz w:val="24"/>
          <w:szCs w:val="24"/>
        </w:rPr>
        <w:t xml:space="preserve"> к Положению, в течение пяти рабочих дней с момента их формирования размещаются в установленном порядке на официальном сайте, а также могут быть размещены на официальных сайтах в информационно-телекоммуникационной сети "Интернет" главных распорядителей бюджетных средств.</w:t>
      </w:r>
      <w:proofErr w:type="gramEnd"/>
    </w:p>
    <w:p w:rsidR="00BE5248" w:rsidRPr="006C7F2A" w:rsidRDefault="00BE5248">
      <w:pPr>
        <w:pStyle w:val="ConsPlusNormal"/>
        <w:jc w:val="both"/>
        <w:rPr>
          <w:rFonts w:ascii="Times New Roman" w:hAnsi="Times New Roman" w:cs="Times New Roman"/>
          <w:color w:val="000000"/>
          <w:sz w:val="24"/>
          <w:szCs w:val="24"/>
        </w:rPr>
      </w:pPr>
    </w:p>
    <w:p w:rsidR="00BE5248" w:rsidRPr="006C7F2A" w:rsidRDefault="00BE5248">
      <w:pPr>
        <w:pStyle w:val="ConsPlusTitle"/>
        <w:jc w:val="center"/>
        <w:outlineLvl w:val="1"/>
        <w:rPr>
          <w:rFonts w:ascii="Times New Roman" w:hAnsi="Times New Roman" w:cs="Times New Roman"/>
          <w:color w:val="000000"/>
          <w:sz w:val="24"/>
          <w:szCs w:val="24"/>
        </w:rPr>
      </w:pPr>
      <w:r w:rsidRPr="006C7F2A">
        <w:rPr>
          <w:rFonts w:ascii="Times New Roman" w:hAnsi="Times New Roman" w:cs="Times New Roman"/>
          <w:color w:val="000000"/>
          <w:sz w:val="24"/>
          <w:szCs w:val="24"/>
        </w:rPr>
        <w:t>II. Финансовое обеспечение выполнения</w:t>
      </w:r>
    </w:p>
    <w:p w:rsidR="00BE5248" w:rsidRPr="006C7F2A" w:rsidRDefault="00BE5248">
      <w:pPr>
        <w:pStyle w:val="ConsPlusTitle"/>
        <w:jc w:val="center"/>
        <w:rPr>
          <w:rFonts w:ascii="Times New Roman" w:hAnsi="Times New Roman" w:cs="Times New Roman"/>
          <w:color w:val="000000"/>
          <w:sz w:val="24"/>
          <w:szCs w:val="24"/>
        </w:rPr>
      </w:pPr>
      <w:r w:rsidRPr="006C7F2A">
        <w:rPr>
          <w:rFonts w:ascii="Times New Roman" w:hAnsi="Times New Roman" w:cs="Times New Roman"/>
          <w:color w:val="000000"/>
          <w:sz w:val="24"/>
          <w:szCs w:val="24"/>
        </w:rPr>
        <w:t>муниципального задания</w:t>
      </w:r>
    </w:p>
    <w:p w:rsidR="00BE5248" w:rsidRPr="006C7F2A" w:rsidRDefault="00BE5248">
      <w:pPr>
        <w:pStyle w:val="ConsPlusNormal"/>
        <w:spacing w:before="280"/>
        <w:ind w:firstLine="540"/>
        <w:jc w:val="both"/>
        <w:rPr>
          <w:rFonts w:ascii="Times New Roman" w:hAnsi="Times New Roman" w:cs="Times New Roman"/>
          <w:color w:val="000000"/>
          <w:sz w:val="24"/>
          <w:szCs w:val="24"/>
        </w:rPr>
      </w:pPr>
      <w:bookmarkStart w:id="4" w:name="P111"/>
      <w:bookmarkEnd w:id="4"/>
      <w:r w:rsidRPr="006C7F2A">
        <w:rPr>
          <w:rFonts w:ascii="Times New Roman" w:hAnsi="Times New Roman" w:cs="Times New Roman"/>
          <w:color w:val="000000"/>
          <w:sz w:val="24"/>
          <w:szCs w:val="24"/>
        </w:rPr>
        <w:t xml:space="preserve">13. </w:t>
      </w:r>
      <w:proofErr w:type="gramStart"/>
      <w:r w:rsidRPr="006C7F2A">
        <w:rPr>
          <w:rFonts w:ascii="Times New Roman" w:hAnsi="Times New Roman" w:cs="Times New Roman"/>
          <w:color w:val="000000"/>
          <w:sz w:val="24"/>
          <w:szCs w:val="24"/>
        </w:rPr>
        <w:t>Объем финансового обеспечения выполнения муниципального задания рассчитывается на основании нормативных затрат на оказание муниципальных услуг, нормативных затрат, связанных с выполнением работ, с учетом затрат на содержание недвижимого имущества и особо ценного движимого имущества, закрепленного за муниципальным учреждением или приобретенного им за счет средств, выделенных муниципальному учреждению учредителем на приобретение такого имущества, в том числе земельные участки (за исключением имущества, сданного</w:t>
      </w:r>
      <w:proofErr w:type="gramEnd"/>
      <w:r w:rsidRPr="006C7F2A">
        <w:rPr>
          <w:rFonts w:ascii="Times New Roman" w:hAnsi="Times New Roman" w:cs="Times New Roman"/>
          <w:color w:val="000000"/>
          <w:sz w:val="24"/>
          <w:szCs w:val="24"/>
        </w:rPr>
        <w:t xml:space="preserve"> в аренду или переданного в безвозмездное пользование) (далее - имущество учреждения), затрат на уплату налогов, в качестве объекта налогообложения по которым признается имущество учреждения.</w:t>
      </w:r>
    </w:p>
    <w:p w:rsidR="00BE5248" w:rsidRPr="006C7F2A" w:rsidRDefault="00BE5248">
      <w:pPr>
        <w:pStyle w:val="ConsPlusNormal"/>
        <w:spacing w:before="220"/>
        <w:ind w:firstLine="540"/>
        <w:jc w:val="both"/>
        <w:rPr>
          <w:rFonts w:ascii="Times New Roman" w:hAnsi="Times New Roman" w:cs="Times New Roman"/>
          <w:color w:val="000000"/>
          <w:sz w:val="24"/>
          <w:szCs w:val="24"/>
        </w:rPr>
      </w:pPr>
      <w:r w:rsidRPr="006C7F2A">
        <w:rPr>
          <w:rFonts w:ascii="Times New Roman" w:hAnsi="Times New Roman" w:cs="Times New Roman"/>
          <w:color w:val="000000"/>
          <w:sz w:val="24"/>
          <w:szCs w:val="24"/>
        </w:rPr>
        <w:t>При расчете объема финансового обеспечения выполнения муниципального задания в нормативные затраты на оказание муниципальных услуг не включаются затраты на содержание не используемого для выполнения муниципального задания имущества с учетом уплаты по нему налогов.</w:t>
      </w:r>
    </w:p>
    <w:p w:rsidR="00BE5248" w:rsidRPr="006C7F2A" w:rsidRDefault="00BE5248">
      <w:pPr>
        <w:pStyle w:val="ConsPlusNormal"/>
        <w:spacing w:before="220"/>
        <w:ind w:firstLine="540"/>
        <w:jc w:val="both"/>
        <w:rPr>
          <w:rFonts w:ascii="Times New Roman" w:hAnsi="Times New Roman" w:cs="Times New Roman"/>
          <w:color w:val="000000"/>
          <w:sz w:val="24"/>
          <w:szCs w:val="24"/>
        </w:rPr>
      </w:pPr>
      <w:bookmarkStart w:id="5" w:name="P114"/>
      <w:bookmarkEnd w:id="5"/>
      <w:r w:rsidRPr="006C7F2A">
        <w:rPr>
          <w:rFonts w:ascii="Times New Roman" w:hAnsi="Times New Roman" w:cs="Times New Roman"/>
          <w:color w:val="000000"/>
          <w:sz w:val="24"/>
          <w:szCs w:val="24"/>
        </w:rPr>
        <w:t>14. Объем финансового обеспечения выполнения муниципального задания (R) рассчитывается по формуле:</w:t>
      </w:r>
    </w:p>
    <w:p w:rsidR="00BE5248" w:rsidRPr="006C7F2A" w:rsidRDefault="00BE5248">
      <w:pPr>
        <w:pStyle w:val="ConsPlusNormal"/>
        <w:jc w:val="both"/>
        <w:rPr>
          <w:rFonts w:ascii="Times New Roman" w:hAnsi="Times New Roman" w:cs="Times New Roman"/>
          <w:color w:val="000000"/>
          <w:sz w:val="24"/>
          <w:szCs w:val="24"/>
        </w:rPr>
      </w:pPr>
    </w:p>
    <w:p w:rsidR="00BE5248" w:rsidRPr="006C7F2A" w:rsidRDefault="00DD183E">
      <w:pPr>
        <w:pStyle w:val="ConsPlusNormal"/>
        <w:jc w:val="center"/>
        <w:rPr>
          <w:rFonts w:ascii="Times New Roman" w:hAnsi="Times New Roman" w:cs="Times New Roman"/>
          <w:color w:val="000000"/>
          <w:sz w:val="24"/>
          <w:szCs w:val="24"/>
        </w:rPr>
      </w:pPr>
      <w:r w:rsidRPr="00DD183E">
        <w:rPr>
          <w:rFonts w:ascii="Times New Roman" w:hAnsi="Times New Roman" w:cs="Times New Roman"/>
          <w:noProof/>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2" o:spid="_x0000_i1025" type="#_x0000_t75" alt="base_23624_138620_32768" style="width:375.45pt;height:21.45pt;visibility:visible">
            <v:imagedata r:id="rId9" o:title=""/>
          </v:shape>
        </w:pict>
      </w:r>
      <w:r w:rsidRPr="00DD183E">
        <w:rPr>
          <w:rFonts w:ascii="Times New Roman" w:hAnsi="Times New Roman" w:cs="Times New Roman"/>
          <w:noProof/>
          <w:sz w:val="24"/>
          <w:szCs w:val="24"/>
        </w:rPr>
        <w:pict>
          <v:rect id="Изображение1" o:spid="_x0000_s1026" style="position:absolute;left:0;text-align:left;margin-left:.05pt;margin-top:.05pt;width:.45pt;height:.45pt;z-index:1;mso-position-horizontal-relative:text;mso-position-vertical-relative:text" filled="f" stroked="f" strokecolor="#3465a4">
            <v:fill o:detectmouseclick="t"/>
            <v:stroke joinstyle="round"/>
          </v:rect>
        </w:pict>
      </w:r>
    </w:p>
    <w:p w:rsidR="00BE5248" w:rsidRPr="006C7F2A" w:rsidRDefault="00BE5248">
      <w:pPr>
        <w:pStyle w:val="ConsPlusNormal"/>
        <w:jc w:val="both"/>
        <w:rPr>
          <w:rFonts w:ascii="Times New Roman" w:hAnsi="Times New Roman" w:cs="Times New Roman"/>
          <w:color w:val="000000"/>
          <w:sz w:val="24"/>
          <w:szCs w:val="24"/>
        </w:rPr>
      </w:pPr>
    </w:p>
    <w:p w:rsidR="00BE5248" w:rsidRPr="006C7F2A" w:rsidRDefault="00BE5248">
      <w:pPr>
        <w:pStyle w:val="ConsPlusNormal"/>
        <w:ind w:firstLine="540"/>
        <w:jc w:val="both"/>
        <w:rPr>
          <w:rFonts w:ascii="Times New Roman" w:hAnsi="Times New Roman" w:cs="Times New Roman"/>
          <w:color w:val="000000"/>
          <w:sz w:val="24"/>
          <w:szCs w:val="24"/>
        </w:rPr>
      </w:pPr>
      <w:proofErr w:type="spellStart"/>
      <w:r w:rsidRPr="006C7F2A">
        <w:rPr>
          <w:rFonts w:ascii="Times New Roman" w:hAnsi="Times New Roman" w:cs="Times New Roman"/>
          <w:color w:val="000000"/>
          <w:sz w:val="24"/>
          <w:szCs w:val="24"/>
        </w:rPr>
        <w:t>N</w:t>
      </w:r>
      <w:r w:rsidRPr="006C7F2A">
        <w:rPr>
          <w:rFonts w:ascii="Times New Roman" w:hAnsi="Times New Roman" w:cs="Times New Roman"/>
          <w:color w:val="000000"/>
          <w:sz w:val="24"/>
          <w:szCs w:val="24"/>
          <w:vertAlign w:val="subscript"/>
        </w:rPr>
        <w:t>i</w:t>
      </w:r>
      <w:proofErr w:type="spellEnd"/>
      <w:r w:rsidRPr="006C7F2A">
        <w:rPr>
          <w:rFonts w:ascii="Times New Roman" w:hAnsi="Times New Roman" w:cs="Times New Roman"/>
          <w:color w:val="000000"/>
          <w:sz w:val="24"/>
          <w:szCs w:val="24"/>
        </w:rPr>
        <w:t xml:space="preserve"> - нормативные затраты на оказание i-й муниципальной услуги, установленной муниципальным заданием;</w:t>
      </w:r>
    </w:p>
    <w:p w:rsidR="00BE5248" w:rsidRPr="006C7F2A" w:rsidRDefault="00BE5248">
      <w:pPr>
        <w:pStyle w:val="ConsPlusNormal"/>
        <w:spacing w:before="220"/>
        <w:ind w:firstLine="540"/>
        <w:jc w:val="both"/>
        <w:rPr>
          <w:rFonts w:ascii="Times New Roman" w:hAnsi="Times New Roman" w:cs="Times New Roman"/>
          <w:color w:val="000000"/>
          <w:sz w:val="24"/>
          <w:szCs w:val="24"/>
        </w:rPr>
      </w:pPr>
      <w:proofErr w:type="spellStart"/>
      <w:r w:rsidRPr="006C7F2A">
        <w:rPr>
          <w:rFonts w:ascii="Times New Roman" w:hAnsi="Times New Roman" w:cs="Times New Roman"/>
          <w:color w:val="000000"/>
          <w:sz w:val="24"/>
          <w:szCs w:val="24"/>
        </w:rPr>
        <w:t>V</w:t>
      </w:r>
      <w:r w:rsidRPr="006C7F2A">
        <w:rPr>
          <w:rFonts w:ascii="Times New Roman" w:hAnsi="Times New Roman" w:cs="Times New Roman"/>
          <w:color w:val="000000"/>
          <w:sz w:val="24"/>
          <w:szCs w:val="24"/>
          <w:vertAlign w:val="subscript"/>
        </w:rPr>
        <w:t>i</w:t>
      </w:r>
      <w:proofErr w:type="spellEnd"/>
      <w:r w:rsidRPr="006C7F2A">
        <w:rPr>
          <w:rFonts w:ascii="Times New Roman" w:hAnsi="Times New Roman" w:cs="Times New Roman"/>
          <w:color w:val="000000"/>
          <w:sz w:val="24"/>
          <w:szCs w:val="24"/>
        </w:rPr>
        <w:t xml:space="preserve"> - объем </w:t>
      </w:r>
      <w:proofErr w:type="spellStart"/>
      <w:r w:rsidRPr="006C7F2A">
        <w:rPr>
          <w:rFonts w:ascii="Times New Roman" w:hAnsi="Times New Roman" w:cs="Times New Roman"/>
          <w:color w:val="000000"/>
          <w:sz w:val="24"/>
          <w:szCs w:val="24"/>
        </w:rPr>
        <w:t>i-й</w:t>
      </w:r>
      <w:proofErr w:type="spellEnd"/>
      <w:r w:rsidRPr="006C7F2A">
        <w:rPr>
          <w:rFonts w:ascii="Times New Roman" w:hAnsi="Times New Roman" w:cs="Times New Roman"/>
          <w:color w:val="000000"/>
          <w:sz w:val="24"/>
          <w:szCs w:val="24"/>
        </w:rPr>
        <w:t xml:space="preserve"> муниципальной услуги, установленной муниципальным заданием;</w:t>
      </w:r>
    </w:p>
    <w:p w:rsidR="00BE5248" w:rsidRPr="006C7F2A" w:rsidRDefault="00BE5248">
      <w:pPr>
        <w:pStyle w:val="ConsPlusNormal"/>
        <w:spacing w:before="220"/>
        <w:ind w:firstLine="540"/>
        <w:jc w:val="both"/>
        <w:rPr>
          <w:rFonts w:ascii="Times New Roman" w:hAnsi="Times New Roman" w:cs="Times New Roman"/>
          <w:color w:val="000000"/>
          <w:sz w:val="24"/>
          <w:szCs w:val="24"/>
        </w:rPr>
      </w:pPr>
      <w:proofErr w:type="spellStart"/>
      <w:r w:rsidRPr="006C7F2A">
        <w:rPr>
          <w:rFonts w:ascii="Times New Roman" w:hAnsi="Times New Roman" w:cs="Times New Roman"/>
          <w:color w:val="000000"/>
          <w:sz w:val="24"/>
          <w:szCs w:val="24"/>
        </w:rPr>
        <w:t>N</w:t>
      </w:r>
      <w:r w:rsidRPr="006C7F2A">
        <w:rPr>
          <w:rFonts w:ascii="Times New Roman" w:hAnsi="Times New Roman" w:cs="Times New Roman"/>
          <w:color w:val="000000"/>
          <w:sz w:val="24"/>
          <w:szCs w:val="24"/>
          <w:vertAlign w:val="subscript"/>
        </w:rPr>
        <w:t>w</w:t>
      </w:r>
      <w:proofErr w:type="spellEnd"/>
      <w:r w:rsidRPr="006C7F2A">
        <w:rPr>
          <w:rFonts w:ascii="Times New Roman" w:hAnsi="Times New Roman" w:cs="Times New Roman"/>
          <w:color w:val="000000"/>
          <w:sz w:val="24"/>
          <w:szCs w:val="24"/>
        </w:rPr>
        <w:t xml:space="preserve"> - нормативные затраты на выполнение w-й работы, установленной муниципальным заданием;</w:t>
      </w:r>
    </w:p>
    <w:p w:rsidR="00BE5248" w:rsidRPr="006C7F2A" w:rsidRDefault="00BE5248">
      <w:pPr>
        <w:pStyle w:val="ConsPlusNormal"/>
        <w:spacing w:before="220"/>
        <w:ind w:firstLine="540"/>
        <w:jc w:val="both"/>
        <w:rPr>
          <w:rFonts w:ascii="Times New Roman" w:hAnsi="Times New Roman" w:cs="Times New Roman"/>
          <w:color w:val="000000"/>
          <w:sz w:val="24"/>
          <w:szCs w:val="24"/>
        </w:rPr>
      </w:pPr>
      <w:proofErr w:type="spellStart"/>
      <w:r w:rsidRPr="006C7F2A">
        <w:rPr>
          <w:rFonts w:ascii="Times New Roman" w:hAnsi="Times New Roman" w:cs="Times New Roman"/>
          <w:color w:val="000000"/>
          <w:sz w:val="24"/>
          <w:szCs w:val="24"/>
        </w:rPr>
        <w:t>V</w:t>
      </w:r>
      <w:r w:rsidRPr="006C7F2A">
        <w:rPr>
          <w:rFonts w:ascii="Times New Roman" w:hAnsi="Times New Roman" w:cs="Times New Roman"/>
          <w:color w:val="000000"/>
          <w:sz w:val="24"/>
          <w:szCs w:val="24"/>
          <w:vertAlign w:val="subscript"/>
        </w:rPr>
        <w:t>w</w:t>
      </w:r>
      <w:proofErr w:type="spellEnd"/>
      <w:r w:rsidRPr="006C7F2A">
        <w:rPr>
          <w:rFonts w:ascii="Times New Roman" w:hAnsi="Times New Roman" w:cs="Times New Roman"/>
          <w:color w:val="000000"/>
          <w:sz w:val="24"/>
          <w:szCs w:val="24"/>
        </w:rPr>
        <w:t xml:space="preserve"> - объем </w:t>
      </w:r>
      <w:proofErr w:type="spellStart"/>
      <w:r w:rsidRPr="006C7F2A">
        <w:rPr>
          <w:rFonts w:ascii="Times New Roman" w:hAnsi="Times New Roman" w:cs="Times New Roman"/>
          <w:color w:val="000000"/>
          <w:sz w:val="24"/>
          <w:szCs w:val="24"/>
        </w:rPr>
        <w:t>w-й</w:t>
      </w:r>
      <w:proofErr w:type="spellEnd"/>
      <w:r w:rsidRPr="006C7F2A">
        <w:rPr>
          <w:rFonts w:ascii="Times New Roman" w:hAnsi="Times New Roman" w:cs="Times New Roman"/>
          <w:color w:val="000000"/>
          <w:sz w:val="24"/>
          <w:szCs w:val="24"/>
        </w:rPr>
        <w:t xml:space="preserve"> работы, установленной муниципальным заданием;</w:t>
      </w:r>
    </w:p>
    <w:p w:rsidR="00BE5248" w:rsidRPr="006C7F2A" w:rsidRDefault="00BE5248">
      <w:pPr>
        <w:pStyle w:val="ConsPlusNormal"/>
        <w:spacing w:before="220"/>
        <w:ind w:firstLine="540"/>
        <w:jc w:val="both"/>
        <w:rPr>
          <w:rFonts w:ascii="Times New Roman" w:hAnsi="Times New Roman" w:cs="Times New Roman"/>
          <w:sz w:val="24"/>
          <w:szCs w:val="24"/>
        </w:rPr>
      </w:pPr>
      <w:proofErr w:type="spellStart"/>
      <w:r w:rsidRPr="006C7F2A">
        <w:rPr>
          <w:rFonts w:ascii="Times New Roman" w:hAnsi="Times New Roman" w:cs="Times New Roman"/>
          <w:color w:val="000000"/>
          <w:sz w:val="24"/>
          <w:szCs w:val="24"/>
        </w:rPr>
        <w:t>P</w:t>
      </w:r>
      <w:r w:rsidRPr="006C7F2A">
        <w:rPr>
          <w:rFonts w:ascii="Times New Roman" w:hAnsi="Times New Roman" w:cs="Times New Roman"/>
          <w:color w:val="000000"/>
          <w:sz w:val="24"/>
          <w:szCs w:val="24"/>
          <w:vertAlign w:val="subscript"/>
        </w:rPr>
        <w:t>i</w:t>
      </w:r>
      <w:proofErr w:type="spellEnd"/>
      <w:r w:rsidRPr="006C7F2A">
        <w:rPr>
          <w:rFonts w:ascii="Times New Roman" w:hAnsi="Times New Roman" w:cs="Times New Roman"/>
          <w:color w:val="000000"/>
          <w:sz w:val="24"/>
          <w:szCs w:val="24"/>
        </w:rPr>
        <w:t xml:space="preserve"> - размер платы (тариф, цена) за оказание i-й муниципальной услуги в соответствии </w:t>
      </w:r>
      <w:hyperlink w:anchor="P209">
        <w:r w:rsidRPr="006C7F2A">
          <w:rPr>
            <w:rStyle w:val="ListLabel1"/>
            <w:rFonts w:cs="Times New Roman"/>
            <w:sz w:val="24"/>
            <w:szCs w:val="24"/>
          </w:rPr>
          <w:t>пунктом 24</w:t>
        </w:r>
      </w:hyperlink>
      <w:r w:rsidRPr="006C7F2A">
        <w:rPr>
          <w:rFonts w:ascii="Times New Roman" w:hAnsi="Times New Roman" w:cs="Times New Roman"/>
          <w:color w:val="000000"/>
          <w:sz w:val="24"/>
          <w:szCs w:val="24"/>
        </w:rPr>
        <w:t xml:space="preserve"> настоящего Положения, установленный муниципальным заданием;</w:t>
      </w:r>
    </w:p>
    <w:p w:rsidR="00BE5248" w:rsidRPr="006C7F2A" w:rsidRDefault="00BE5248">
      <w:pPr>
        <w:pStyle w:val="ConsPlusNormal"/>
        <w:spacing w:before="220"/>
        <w:ind w:firstLine="540"/>
        <w:jc w:val="both"/>
        <w:rPr>
          <w:rFonts w:ascii="Times New Roman" w:hAnsi="Times New Roman" w:cs="Times New Roman"/>
          <w:sz w:val="24"/>
          <w:szCs w:val="24"/>
        </w:rPr>
      </w:pPr>
      <w:proofErr w:type="spellStart"/>
      <w:r w:rsidRPr="006C7F2A">
        <w:rPr>
          <w:rFonts w:ascii="Times New Roman" w:hAnsi="Times New Roman" w:cs="Times New Roman"/>
          <w:color w:val="000000"/>
          <w:sz w:val="24"/>
          <w:szCs w:val="24"/>
        </w:rPr>
        <w:t>P</w:t>
      </w:r>
      <w:r w:rsidRPr="006C7F2A">
        <w:rPr>
          <w:rFonts w:ascii="Times New Roman" w:hAnsi="Times New Roman" w:cs="Times New Roman"/>
          <w:color w:val="000000"/>
          <w:sz w:val="24"/>
          <w:szCs w:val="24"/>
          <w:vertAlign w:val="subscript"/>
        </w:rPr>
        <w:t>w</w:t>
      </w:r>
      <w:proofErr w:type="spellEnd"/>
      <w:r w:rsidRPr="006C7F2A">
        <w:rPr>
          <w:rFonts w:ascii="Times New Roman" w:hAnsi="Times New Roman" w:cs="Times New Roman"/>
          <w:color w:val="000000"/>
          <w:sz w:val="24"/>
          <w:szCs w:val="24"/>
        </w:rPr>
        <w:t xml:space="preserve"> - размер платы (тариф, цена) за оказание w-й работы в соответствии </w:t>
      </w:r>
      <w:hyperlink w:anchor="P209">
        <w:r w:rsidRPr="006C7F2A">
          <w:rPr>
            <w:rStyle w:val="ListLabel1"/>
            <w:rFonts w:cs="Times New Roman"/>
            <w:sz w:val="24"/>
            <w:szCs w:val="24"/>
          </w:rPr>
          <w:t>пунктом 24</w:t>
        </w:r>
      </w:hyperlink>
      <w:r w:rsidRPr="006C7F2A">
        <w:rPr>
          <w:rFonts w:ascii="Times New Roman" w:hAnsi="Times New Roman" w:cs="Times New Roman"/>
          <w:color w:val="000000"/>
          <w:sz w:val="24"/>
          <w:szCs w:val="24"/>
        </w:rPr>
        <w:t xml:space="preserve"> настоящего Положения, установленный муниципальным заданием;</w:t>
      </w:r>
    </w:p>
    <w:p w:rsidR="00BE5248" w:rsidRPr="006C7F2A" w:rsidRDefault="00BE5248">
      <w:pPr>
        <w:pStyle w:val="ConsPlusNormal"/>
        <w:spacing w:before="220"/>
        <w:ind w:firstLine="540"/>
        <w:jc w:val="both"/>
        <w:rPr>
          <w:rFonts w:ascii="Times New Roman" w:hAnsi="Times New Roman" w:cs="Times New Roman"/>
          <w:color w:val="000000"/>
          <w:sz w:val="24"/>
          <w:szCs w:val="24"/>
        </w:rPr>
      </w:pPr>
      <w:proofErr w:type="gramStart"/>
      <w:r w:rsidRPr="006C7F2A">
        <w:rPr>
          <w:rFonts w:ascii="Times New Roman" w:hAnsi="Times New Roman" w:cs="Times New Roman"/>
          <w:color w:val="000000"/>
          <w:sz w:val="24"/>
          <w:szCs w:val="24"/>
        </w:rPr>
        <w:t>N</w:t>
      </w:r>
      <w:proofErr w:type="gramEnd"/>
      <w:r w:rsidRPr="006C7F2A">
        <w:rPr>
          <w:rFonts w:ascii="Times New Roman" w:hAnsi="Times New Roman" w:cs="Times New Roman"/>
          <w:color w:val="000000"/>
          <w:sz w:val="24"/>
          <w:szCs w:val="24"/>
          <w:vertAlign w:val="superscript"/>
        </w:rPr>
        <w:t>УН</w:t>
      </w:r>
      <w:r w:rsidRPr="006C7F2A">
        <w:rPr>
          <w:rFonts w:ascii="Times New Roman" w:hAnsi="Times New Roman" w:cs="Times New Roman"/>
          <w:color w:val="000000"/>
          <w:sz w:val="24"/>
          <w:szCs w:val="24"/>
        </w:rPr>
        <w:t xml:space="preserve"> - затраты на уплату налогов, в качестве объекта налогообложения по которым признается имущество учреждения.</w:t>
      </w:r>
    </w:p>
    <w:p w:rsidR="00BE5248" w:rsidRPr="006C7F2A" w:rsidRDefault="00BE5248">
      <w:pPr>
        <w:pStyle w:val="ConsPlusNormal"/>
        <w:spacing w:before="220"/>
        <w:ind w:firstLine="540"/>
        <w:jc w:val="both"/>
        <w:rPr>
          <w:rFonts w:ascii="Times New Roman" w:hAnsi="Times New Roman" w:cs="Times New Roman"/>
          <w:color w:val="000000"/>
          <w:sz w:val="24"/>
          <w:szCs w:val="24"/>
        </w:rPr>
      </w:pPr>
      <w:r w:rsidRPr="006C7F2A">
        <w:rPr>
          <w:rFonts w:ascii="Times New Roman" w:hAnsi="Times New Roman" w:cs="Times New Roman"/>
          <w:color w:val="000000"/>
          <w:sz w:val="24"/>
          <w:szCs w:val="24"/>
        </w:rPr>
        <w:lastRenderedPageBreak/>
        <w:t xml:space="preserve">15. </w:t>
      </w:r>
      <w:proofErr w:type="gramStart"/>
      <w:r w:rsidRPr="006C7F2A">
        <w:rPr>
          <w:rFonts w:ascii="Times New Roman" w:hAnsi="Times New Roman" w:cs="Times New Roman"/>
          <w:color w:val="000000"/>
          <w:sz w:val="24"/>
          <w:szCs w:val="24"/>
        </w:rPr>
        <w:t>Нормативные затраты на оказание муниципальной услуги рассчитываются на единицу показателя объема оказания услуги, установленного в муниципальном задании, на основе базового норматива затрат и корректирующих коэффициентов к базовым нормативам затрат (далее - корректирующие коэффициенты), определяемых в соответствии с Положением, с соблюдением общих требований к определению нормативных затрат на оказание муниципальных услуг, применяемых при расчете объема финансового обеспечения выполнения муниципального задания на оказание</w:t>
      </w:r>
      <w:proofErr w:type="gramEnd"/>
      <w:r w:rsidRPr="006C7F2A">
        <w:rPr>
          <w:rFonts w:ascii="Times New Roman" w:hAnsi="Times New Roman" w:cs="Times New Roman"/>
          <w:color w:val="000000"/>
          <w:sz w:val="24"/>
          <w:szCs w:val="24"/>
        </w:rPr>
        <w:t xml:space="preserve"> муниципальных услуг (выполнение работ) муниципальным учреждением в соответствующих сферах деятельности (далее - Общие требования).</w:t>
      </w:r>
    </w:p>
    <w:p w:rsidR="00BE5248" w:rsidRPr="006C7F2A" w:rsidRDefault="00BE5248">
      <w:pPr>
        <w:pStyle w:val="ConsPlusNormal"/>
        <w:spacing w:before="220"/>
        <w:ind w:firstLine="540"/>
        <w:jc w:val="both"/>
        <w:rPr>
          <w:rFonts w:ascii="Times New Roman" w:hAnsi="Times New Roman" w:cs="Times New Roman"/>
          <w:color w:val="000000"/>
          <w:sz w:val="24"/>
          <w:szCs w:val="24"/>
        </w:rPr>
      </w:pPr>
      <w:r w:rsidRPr="006C7F2A">
        <w:rPr>
          <w:rFonts w:ascii="Times New Roman" w:hAnsi="Times New Roman" w:cs="Times New Roman"/>
          <w:color w:val="000000"/>
          <w:sz w:val="24"/>
          <w:szCs w:val="24"/>
        </w:rPr>
        <w:t xml:space="preserve">Значения нормативных затрат на оказание муниципальной услуги утверждаются правовым актом органа, осуществляющего функции и полномочия учредителя. </w:t>
      </w:r>
    </w:p>
    <w:p w:rsidR="00BE5248" w:rsidRPr="006C7F2A" w:rsidRDefault="00BE5248">
      <w:pPr>
        <w:pStyle w:val="ConsPlusNormal"/>
        <w:spacing w:before="220"/>
        <w:ind w:firstLine="540"/>
        <w:jc w:val="both"/>
        <w:rPr>
          <w:rFonts w:ascii="Times New Roman" w:hAnsi="Times New Roman" w:cs="Times New Roman"/>
          <w:color w:val="000000"/>
          <w:sz w:val="24"/>
          <w:szCs w:val="24"/>
        </w:rPr>
      </w:pPr>
      <w:r w:rsidRPr="006C7F2A">
        <w:rPr>
          <w:rFonts w:ascii="Times New Roman" w:hAnsi="Times New Roman" w:cs="Times New Roman"/>
          <w:color w:val="000000"/>
          <w:sz w:val="24"/>
          <w:szCs w:val="24"/>
        </w:rPr>
        <w:t xml:space="preserve">16. Базовый норматив затрат на оказание муниципальной услуги состоит </w:t>
      </w:r>
      <w:proofErr w:type="gramStart"/>
      <w:r w:rsidRPr="006C7F2A">
        <w:rPr>
          <w:rFonts w:ascii="Times New Roman" w:hAnsi="Times New Roman" w:cs="Times New Roman"/>
          <w:color w:val="000000"/>
          <w:sz w:val="24"/>
          <w:szCs w:val="24"/>
        </w:rPr>
        <w:t>из</w:t>
      </w:r>
      <w:proofErr w:type="gramEnd"/>
      <w:r w:rsidRPr="006C7F2A">
        <w:rPr>
          <w:rFonts w:ascii="Times New Roman" w:hAnsi="Times New Roman" w:cs="Times New Roman"/>
          <w:color w:val="000000"/>
          <w:sz w:val="24"/>
          <w:szCs w:val="24"/>
        </w:rPr>
        <w:t>:</w:t>
      </w:r>
    </w:p>
    <w:p w:rsidR="00BE5248" w:rsidRPr="006C7F2A" w:rsidRDefault="00BE5248">
      <w:pPr>
        <w:pStyle w:val="ConsPlusNormal"/>
        <w:spacing w:before="220"/>
        <w:ind w:firstLine="540"/>
        <w:jc w:val="both"/>
        <w:rPr>
          <w:rFonts w:ascii="Times New Roman" w:hAnsi="Times New Roman" w:cs="Times New Roman"/>
          <w:color w:val="000000"/>
          <w:sz w:val="24"/>
          <w:szCs w:val="24"/>
        </w:rPr>
      </w:pPr>
      <w:r w:rsidRPr="006C7F2A">
        <w:rPr>
          <w:rFonts w:ascii="Times New Roman" w:hAnsi="Times New Roman" w:cs="Times New Roman"/>
          <w:color w:val="000000"/>
          <w:sz w:val="24"/>
          <w:szCs w:val="24"/>
        </w:rPr>
        <w:t>- базового норматива затрат, непосредственно связанных с оказанием муниципальной услуги;</w:t>
      </w:r>
    </w:p>
    <w:p w:rsidR="00BE5248" w:rsidRPr="006C7F2A" w:rsidRDefault="00BE5248">
      <w:pPr>
        <w:pStyle w:val="ConsPlusNormal"/>
        <w:spacing w:before="220"/>
        <w:ind w:firstLine="540"/>
        <w:jc w:val="both"/>
        <w:rPr>
          <w:rFonts w:ascii="Times New Roman" w:hAnsi="Times New Roman" w:cs="Times New Roman"/>
          <w:color w:val="000000"/>
          <w:sz w:val="24"/>
          <w:szCs w:val="24"/>
        </w:rPr>
      </w:pPr>
      <w:r w:rsidRPr="006C7F2A">
        <w:rPr>
          <w:rFonts w:ascii="Times New Roman" w:hAnsi="Times New Roman" w:cs="Times New Roman"/>
          <w:color w:val="000000"/>
          <w:sz w:val="24"/>
          <w:szCs w:val="24"/>
        </w:rPr>
        <w:t>- базового норматива затрат на общехозяйственные нужды на оказание муниципальной услуги.</w:t>
      </w:r>
    </w:p>
    <w:p w:rsidR="00BE5248" w:rsidRPr="006C7F2A" w:rsidRDefault="00BE5248">
      <w:pPr>
        <w:pStyle w:val="ConsPlusNormal"/>
        <w:spacing w:before="220"/>
        <w:ind w:firstLine="540"/>
        <w:jc w:val="both"/>
        <w:rPr>
          <w:rFonts w:ascii="Times New Roman" w:hAnsi="Times New Roman" w:cs="Times New Roman"/>
          <w:sz w:val="24"/>
          <w:szCs w:val="24"/>
        </w:rPr>
      </w:pPr>
      <w:proofErr w:type="gramStart"/>
      <w:r w:rsidRPr="006C7F2A">
        <w:rPr>
          <w:rFonts w:ascii="Times New Roman" w:hAnsi="Times New Roman" w:cs="Times New Roman"/>
          <w:color w:val="000000"/>
          <w:sz w:val="24"/>
          <w:szCs w:val="24"/>
        </w:rPr>
        <w:t>Базовый норматив затрат рассчитывается исходя из затрат, необходимых для оказания муниципальной услуги, с соблюдением показателей качества оказания муниципальной услуги, показателей, отражающих отраслевую специфику муниципальной услуги (содержание, условия (формы) оказания муниципальной услуги), установленных в общероссийском базовом (отраслевом) перечне или региональном перечне, отраслевой корректирующий коэффициент при которых принимает значение, равное "1", а также показателей, отражающих отраслевую специфику муниципальной услуги, установленных в общих</w:t>
      </w:r>
      <w:proofErr w:type="gramEnd"/>
      <w:r w:rsidRPr="006C7F2A">
        <w:rPr>
          <w:rFonts w:ascii="Times New Roman" w:hAnsi="Times New Roman" w:cs="Times New Roman"/>
          <w:color w:val="000000"/>
          <w:sz w:val="24"/>
          <w:szCs w:val="24"/>
        </w:rPr>
        <w:t xml:space="preserve"> </w:t>
      </w:r>
      <w:proofErr w:type="gramStart"/>
      <w:r w:rsidRPr="006C7F2A">
        <w:rPr>
          <w:rFonts w:ascii="Times New Roman" w:hAnsi="Times New Roman" w:cs="Times New Roman"/>
          <w:color w:val="000000"/>
          <w:sz w:val="24"/>
          <w:szCs w:val="24"/>
        </w:rPr>
        <w:t>требованиях</w:t>
      </w:r>
      <w:proofErr w:type="gramEnd"/>
      <w:r w:rsidRPr="006C7F2A">
        <w:rPr>
          <w:rFonts w:ascii="Times New Roman" w:hAnsi="Times New Roman" w:cs="Times New Roman"/>
          <w:color w:val="000000"/>
          <w:sz w:val="24"/>
          <w:szCs w:val="24"/>
        </w:rPr>
        <w:t xml:space="preserve">, отраслевой корректирующий коэффициент при которых определяется по каждому показателю индивидуально с учетом требований </w:t>
      </w:r>
      <w:hyperlink w:anchor="P168">
        <w:r w:rsidRPr="006C7F2A">
          <w:rPr>
            <w:rStyle w:val="ListLabel1"/>
            <w:rFonts w:cs="Times New Roman"/>
            <w:sz w:val="24"/>
            <w:szCs w:val="24"/>
          </w:rPr>
          <w:t>пункта 18</w:t>
        </w:r>
      </w:hyperlink>
      <w:r w:rsidRPr="006C7F2A">
        <w:rPr>
          <w:rFonts w:ascii="Times New Roman" w:hAnsi="Times New Roman" w:cs="Times New Roman"/>
          <w:color w:val="000000"/>
          <w:sz w:val="24"/>
          <w:szCs w:val="24"/>
        </w:rPr>
        <w:t xml:space="preserve"> настоящего Положения (далее - показатели отраслевой специфики).</w:t>
      </w:r>
    </w:p>
    <w:p w:rsidR="00BE5248" w:rsidRPr="006C7F2A" w:rsidRDefault="00BE5248">
      <w:pPr>
        <w:pStyle w:val="ConsPlusNormal"/>
        <w:spacing w:before="220"/>
        <w:ind w:firstLine="540"/>
        <w:jc w:val="both"/>
        <w:rPr>
          <w:rFonts w:ascii="Times New Roman" w:hAnsi="Times New Roman" w:cs="Times New Roman"/>
          <w:sz w:val="24"/>
          <w:szCs w:val="24"/>
        </w:rPr>
      </w:pPr>
      <w:r w:rsidRPr="006C7F2A">
        <w:rPr>
          <w:rFonts w:ascii="Times New Roman" w:hAnsi="Times New Roman" w:cs="Times New Roman"/>
          <w:color w:val="000000"/>
          <w:sz w:val="24"/>
          <w:szCs w:val="24"/>
        </w:rPr>
        <w:t xml:space="preserve">17. </w:t>
      </w:r>
      <w:proofErr w:type="gramStart"/>
      <w:r w:rsidRPr="006C7F2A">
        <w:rPr>
          <w:rFonts w:ascii="Times New Roman" w:hAnsi="Times New Roman" w:cs="Times New Roman"/>
          <w:color w:val="000000"/>
          <w:sz w:val="24"/>
          <w:szCs w:val="24"/>
        </w:rPr>
        <w:t xml:space="preserve">При определении базовых нормативов затрат на оказание муниципальной услуги в части затрат, указанных в </w:t>
      </w:r>
      <w:hyperlink w:anchor="P136">
        <w:r w:rsidRPr="006C7F2A">
          <w:rPr>
            <w:rStyle w:val="ListLabel1"/>
            <w:rFonts w:cs="Times New Roman"/>
            <w:sz w:val="24"/>
            <w:szCs w:val="24"/>
          </w:rPr>
          <w:t>пункте 13</w:t>
        </w:r>
      </w:hyperlink>
      <w:r w:rsidRPr="006C7F2A">
        <w:rPr>
          <w:rFonts w:ascii="Times New Roman" w:hAnsi="Times New Roman" w:cs="Times New Roman"/>
          <w:color w:val="000000"/>
          <w:sz w:val="24"/>
          <w:szCs w:val="24"/>
        </w:rPr>
        <w:t xml:space="preserve"> настоящего Положения, применяются нормы материальных, технических и трудовых ресурсов, используемых для оказания муниципальной услуги, установленные нормативными правовыми актами Российской Федерации (в том числе правовыми актами федеральных органов исполнительной власти, осуществляющих функции по выработке государственной политики и нормативно-правовому регулированию в установленной сфере деятельности), межгосударственными, национальными</w:t>
      </w:r>
      <w:proofErr w:type="gramEnd"/>
      <w:r w:rsidRPr="006C7F2A">
        <w:rPr>
          <w:rFonts w:ascii="Times New Roman" w:hAnsi="Times New Roman" w:cs="Times New Roman"/>
          <w:color w:val="000000"/>
          <w:sz w:val="24"/>
          <w:szCs w:val="24"/>
        </w:rPr>
        <w:t xml:space="preserve"> (государственными) стандартами Российской Федерации, строительными нормами и правилами, санитарными нормами и правилами, стандартами, порядками, регламентами или паспортами оказания муниципальных услуг в установленной сфере (далее - стандарты услуги).</w:t>
      </w:r>
    </w:p>
    <w:p w:rsidR="00BE5248" w:rsidRPr="006C7F2A" w:rsidRDefault="00BE5248">
      <w:pPr>
        <w:pStyle w:val="ConsPlusNormal"/>
        <w:spacing w:before="220"/>
        <w:ind w:firstLine="540"/>
        <w:jc w:val="both"/>
        <w:rPr>
          <w:rFonts w:ascii="Times New Roman" w:hAnsi="Times New Roman" w:cs="Times New Roman"/>
          <w:sz w:val="24"/>
          <w:szCs w:val="24"/>
        </w:rPr>
      </w:pPr>
      <w:proofErr w:type="gramStart"/>
      <w:r w:rsidRPr="006C7F2A">
        <w:rPr>
          <w:rFonts w:ascii="Times New Roman" w:hAnsi="Times New Roman" w:cs="Times New Roman"/>
          <w:color w:val="000000"/>
          <w:sz w:val="24"/>
          <w:szCs w:val="24"/>
        </w:rPr>
        <w:t xml:space="preserve">Затраты, указанные в </w:t>
      </w:r>
      <w:hyperlink w:anchor="P143">
        <w:r w:rsidRPr="006C7F2A">
          <w:rPr>
            <w:rStyle w:val="ListLabel1"/>
            <w:rFonts w:cs="Times New Roman"/>
            <w:sz w:val="24"/>
            <w:szCs w:val="24"/>
          </w:rPr>
          <w:t>пункте 14</w:t>
        </w:r>
      </w:hyperlink>
      <w:r w:rsidRPr="006C7F2A">
        <w:rPr>
          <w:rFonts w:ascii="Times New Roman" w:hAnsi="Times New Roman" w:cs="Times New Roman"/>
          <w:color w:val="000000"/>
          <w:sz w:val="24"/>
          <w:szCs w:val="24"/>
        </w:rPr>
        <w:t xml:space="preserve"> настоящего Положения, устанавливаются по видам указанных затрат исходя из нормативов их потребления, определяемых на основании стандартов услуги, или на основе усреднения показателей деятельности муниципального учреждения, которое имеет минимальный объем указанных затрат на оказание единицы муниципальной услуги в установленной сфере, или на основе медианного значения по муниципальным учреждениям, оказывающим муниципальную услугу в установленной сфере деятельности, в</w:t>
      </w:r>
      <w:proofErr w:type="gramEnd"/>
      <w:r w:rsidRPr="006C7F2A">
        <w:rPr>
          <w:rFonts w:ascii="Times New Roman" w:hAnsi="Times New Roman" w:cs="Times New Roman"/>
          <w:color w:val="000000"/>
          <w:sz w:val="24"/>
          <w:szCs w:val="24"/>
        </w:rPr>
        <w:t xml:space="preserve"> </w:t>
      </w:r>
      <w:proofErr w:type="gramStart"/>
      <w:r w:rsidRPr="006C7F2A">
        <w:rPr>
          <w:rFonts w:ascii="Times New Roman" w:hAnsi="Times New Roman" w:cs="Times New Roman"/>
          <w:color w:val="000000"/>
          <w:sz w:val="24"/>
          <w:szCs w:val="24"/>
        </w:rPr>
        <w:t>соответствии</w:t>
      </w:r>
      <w:proofErr w:type="gramEnd"/>
      <w:r w:rsidRPr="006C7F2A">
        <w:rPr>
          <w:rFonts w:ascii="Times New Roman" w:hAnsi="Times New Roman" w:cs="Times New Roman"/>
          <w:color w:val="000000"/>
          <w:sz w:val="24"/>
          <w:szCs w:val="24"/>
        </w:rPr>
        <w:t xml:space="preserve"> с общими требованиями.</w:t>
      </w:r>
    </w:p>
    <w:p w:rsidR="00BE5248" w:rsidRPr="006C7F2A" w:rsidRDefault="00BE5248">
      <w:pPr>
        <w:pStyle w:val="ConsPlusNormal"/>
        <w:spacing w:before="220"/>
        <w:ind w:firstLine="540"/>
        <w:jc w:val="both"/>
        <w:rPr>
          <w:rFonts w:ascii="Times New Roman" w:hAnsi="Times New Roman" w:cs="Times New Roman"/>
          <w:color w:val="000000"/>
          <w:sz w:val="24"/>
          <w:szCs w:val="24"/>
        </w:rPr>
      </w:pPr>
      <w:bookmarkStart w:id="6" w:name="P136"/>
      <w:bookmarkEnd w:id="6"/>
      <w:r w:rsidRPr="006C7F2A">
        <w:rPr>
          <w:rFonts w:ascii="Times New Roman" w:hAnsi="Times New Roman" w:cs="Times New Roman"/>
          <w:color w:val="000000"/>
          <w:sz w:val="24"/>
          <w:szCs w:val="24"/>
        </w:rPr>
        <w:t>18. В базовый норматив затрат, непосредственно связанных с оказанием муниципальной услуги, включаются:</w:t>
      </w:r>
    </w:p>
    <w:p w:rsidR="00BE5248" w:rsidRPr="006C7F2A" w:rsidRDefault="00BE5248">
      <w:pPr>
        <w:pStyle w:val="ConsPlusNormal"/>
        <w:spacing w:before="220"/>
        <w:ind w:firstLine="540"/>
        <w:jc w:val="both"/>
        <w:rPr>
          <w:rFonts w:ascii="Times New Roman" w:hAnsi="Times New Roman" w:cs="Times New Roman"/>
          <w:color w:val="000000"/>
          <w:sz w:val="24"/>
          <w:szCs w:val="24"/>
        </w:rPr>
      </w:pPr>
      <w:proofErr w:type="gramStart"/>
      <w:r w:rsidRPr="006C7F2A">
        <w:rPr>
          <w:rFonts w:ascii="Times New Roman" w:hAnsi="Times New Roman" w:cs="Times New Roman"/>
          <w:color w:val="000000"/>
          <w:sz w:val="24"/>
          <w:szCs w:val="24"/>
        </w:rPr>
        <w:t>-затраты на оплату труда, в том числе начисления на выплаты по оплате труда работников, непосредственно связанных с оказанием муниципальной услуги, включая административно-</w:t>
      </w:r>
      <w:r w:rsidRPr="006C7F2A">
        <w:rPr>
          <w:rFonts w:ascii="Times New Roman" w:hAnsi="Times New Roman" w:cs="Times New Roman"/>
          <w:color w:val="000000"/>
          <w:sz w:val="24"/>
          <w:szCs w:val="24"/>
        </w:rPr>
        <w:lastRenderedPageBreak/>
        <w:t>управленческий персонал, в случаях, установленных стандартом услуги (далее - работники, непосредственно связанные с оказанием муниципальной услуги), включая страховые взносы в Пенсионный фонд Российской Федерации, Фонд социального страхования Российской Федерации и Федеральный фонд обязательного медицинского страхования, страховые взносы на обязательное социальное</w:t>
      </w:r>
      <w:proofErr w:type="gramEnd"/>
      <w:r w:rsidRPr="006C7F2A">
        <w:rPr>
          <w:rFonts w:ascii="Times New Roman" w:hAnsi="Times New Roman" w:cs="Times New Roman"/>
          <w:color w:val="000000"/>
          <w:sz w:val="24"/>
          <w:szCs w:val="24"/>
        </w:rPr>
        <w:t xml:space="preserve"> страхование от несчастных случаев на производстве и профессиональных заболеваний в соответствии с трудовым законодательством и иными нормативными правовыми актами, содержащими нормы трудового права (далее - начисления на выплаты по оплате труда);</w:t>
      </w:r>
    </w:p>
    <w:p w:rsidR="00BE5248" w:rsidRPr="006C7F2A" w:rsidRDefault="00BE5248">
      <w:pPr>
        <w:pStyle w:val="ConsPlusNormal"/>
        <w:spacing w:before="220"/>
        <w:ind w:firstLine="540"/>
        <w:jc w:val="both"/>
        <w:rPr>
          <w:rFonts w:ascii="Times New Roman" w:hAnsi="Times New Roman" w:cs="Times New Roman"/>
          <w:color w:val="000000"/>
          <w:sz w:val="24"/>
          <w:szCs w:val="24"/>
        </w:rPr>
      </w:pPr>
      <w:bookmarkStart w:id="7" w:name="P138"/>
      <w:bookmarkEnd w:id="7"/>
      <w:r w:rsidRPr="006C7F2A">
        <w:rPr>
          <w:rFonts w:ascii="Times New Roman" w:hAnsi="Times New Roman" w:cs="Times New Roman"/>
          <w:color w:val="000000"/>
          <w:sz w:val="24"/>
          <w:szCs w:val="24"/>
        </w:rPr>
        <w:t>-затраты на приобретение материальных запасов и на приобретение движимого имущества (основных средств и нематериальных активов), используемого в процессе оказания муниципальной услуги, с учетом срока его полезного использования, а также затраты на аренду указанного имущества;</w:t>
      </w:r>
    </w:p>
    <w:p w:rsidR="00BE5248" w:rsidRPr="006C7F2A" w:rsidRDefault="00BE5248">
      <w:pPr>
        <w:pStyle w:val="ConsPlusNormal"/>
        <w:spacing w:before="220"/>
        <w:ind w:firstLine="540"/>
        <w:jc w:val="both"/>
        <w:rPr>
          <w:rFonts w:ascii="Times New Roman" w:hAnsi="Times New Roman" w:cs="Times New Roman"/>
          <w:sz w:val="24"/>
          <w:szCs w:val="24"/>
        </w:rPr>
      </w:pPr>
      <w:bookmarkStart w:id="8" w:name="P140"/>
      <w:bookmarkEnd w:id="8"/>
      <w:proofErr w:type="gramStart"/>
      <w:r w:rsidRPr="006C7F2A">
        <w:rPr>
          <w:rFonts w:ascii="Times New Roman" w:hAnsi="Times New Roman" w:cs="Times New Roman"/>
          <w:color w:val="000000"/>
          <w:sz w:val="24"/>
          <w:szCs w:val="24"/>
        </w:rPr>
        <w:t>-затраты на формирование резерва на полное восстановление состава объектов особо ценного движимого имущества, используемого в процессе оказания муниципальной услуги (основных средств и нематериальных активов, амортизируемых в процессе оказания услуги), с учетом срока их полезного использования в целях создания источника финансового обеспечения их приобретения, создания, модернизации и (или) дооборудования, в случае, если указанные затраты в соответствии с общими требованиями не включены</w:t>
      </w:r>
      <w:proofErr w:type="gramEnd"/>
      <w:r w:rsidRPr="006C7F2A">
        <w:rPr>
          <w:rFonts w:ascii="Times New Roman" w:hAnsi="Times New Roman" w:cs="Times New Roman"/>
          <w:color w:val="000000"/>
          <w:sz w:val="24"/>
          <w:szCs w:val="24"/>
        </w:rPr>
        <w:t xml:space="preserve"> в состав затрат, предусмотренных </w:t>
      </w:r>
      <w:hyperlink w:anchor="P138">
        <w:r w:rsidRPr="006C7F2A">
          <w:rPr>
            <w:rStyle w:val="ListLabel3"/>
            <w:rFonts w:cs="Times New Roman"/>
            <w:color w:val="000000"/>
            <w:sz w:val="24"/>
            <w:szCs w:val="24"/>
          </w:rPr>
          <w:t>абзацем третьим</w:t>
        </w:r>
      </w:hyperlink>
      <w:r w:rsidRPr="006C7F2A">
        <w:rPr>
          <w:rFonts w:ascii="Times New Roman" w:hAnsi="Times New Roman" w:cs="Times New Roman"/>
          <w:color w:val="000000"/>
          <w:sz w:val="24"/>
          <w:szCs w:val="24"/>
        </w:rPr>
        <w:t xml:space="preserve"> настоящего пункта;</w:t>
      </w:r>
    </w:p>
    <w:p w:rsidR="00BE5248" w:rsidRPr="006C7F2A" w:rsidRDefault="00BE5248">
      <w:pPr>
        <w:pStyle w:val="ConsPlusNormal"/>
        <w:spacing w:before="220"/>
        <w:ind w:firstLine="540"/>
        <w:jc w:val="both"/>
        <w:rPr>
          <w:rFonts w:ascii="Times New Roman" w:hAnsi="Times New Roman" w:cs="Times New Roman"/>
          <w:color w:val="000000"/>
          <w:sz w:val="24"/>
          <w:szCs w:val="24"/>
        </w:rPr>
      </w:pPr>
      <w:r w:rsidRPr="006C7F2A">
        <w:rPr>
          <w:rFonts w:ascii="Times New Roman" w:hAnsi="Times New Roman" w:cs="Times New Roman"/>
          <w:color w:val="000000"/>
          <w:sz w:val="24"/>
          <w:szCs w:val="24"/>
        </w:rPr>
        <w:t>-иные затраты, непосредственно связанные с оказанием муниципальной услуги.</w:t>
      </w:r>
    </w:p>
    <w:p w:rsidR="00BE5248" w:rsidRPr="006C7F2A" w:rsidRDefault="00BE5248">
      <w:pPr>
        <w:pStyle w:val="ConsPlusNormal"/>
        <w:spacing w:before="220"/>
        <w:ind w:firstLine="540"/>
        <w:jc w:val="both"/>
        <w:rPr>
          <w:rFonts w:ascii="Times New Roman" w:hAnsi="Times New Roman" w:cs="Times New Roman"/>
          <w:color w:val="000000"/>
          <w:sz w:val="24"/>
          <w:szCs w:val="24"/>
        </w:rPr>
      </w:pPr>
      <w:bookmarkStart w:id="9" w:name="P143"/>
      <w:bookmarkEnd w:id="9"/>
      <w:r w:rsidRPr="006C7F2A">
        <w:rPr>
          <w:rFonts w:ascii="Times New Roman" w:hAnsi="Times New Roman" w:cs="Times New Roman"/>
          <w:color w:val="000000"/>
          <w:sz w:val="24"/>
          <w:szCs w:val="24"/>
        </w:rPr>
        <w:t>19. В базовый норматив затрат на общехозяйственные нужды для муниципальной услуги включаются:</w:t>
      </w:r>
    </w:p>
    <w:p w:rsidR="00BE5248" w:rsidRPr="006C7F2A" w:rsidRDefault="00BE5248">
      <w:pPr>
        <w:pStyle w:val="ConsPlusNormal"/>
        <w:spacing w:before="220"/>
        <w:ind w:firstLine="540"/>
        <w:jc w:val="both"/>
        <w:rPr>
          <w:rFonts w:ascii="Times New Roman" w:hAnsi="Times New Roman" w:cs="Times New Roman"/>
          <w:color w:val="000000"/>
          <w:sz w:val="24"/>
          <w:szCs w:val="24"/>
        </w:rPr>
      </w:pPr>
      <w:bookmarkStart w:id="10" w:name="P144"/>
      <w:bookmarkEnd w:id="10"/>
      <w:r w:rsidRPr="006C7F2A">
        <w:rPr>
          <w:rFonts w:ascii="Times New Roman" w:hAnsi="Times New Roman" w:cs="Times New Roman"/>
          <w:color w:val="000000"/>
          <w:sz w:val="24"/>
          <w:szCs w:val="24"/>
        </w:rPr>
        <w:t>-затраты на коммунальные услуги;</w:t>
      </w:r>
    </w:p>
    <w:p w:rsidR="00BE5248" w:rsidRPr="006C7F2A" w:rsidRDefault="00BE5248">
      <w:pPr>
        <w:pStyle w:val="ConsPlusNormal"/>
        <w:spacing w:before="220"/>
        <w:ind w:firstLine="540"/>
        <w:jc w:val="both"/>
        <w:rPr>
          <w:rFonts w:ascii="Times New Roman" w:hAnsi="Times New Roman" w:cs="Times New Roman"/>
          <w:color w:val="000000"/>
          <w:sz w:val="24"/>
          <w:szCs w:val="24"/>
        </w:rPr>
      </w:pPr>
      <w:r w:rsidRPr="006C7F2A">
        <w:rPr>
          <w:rFonts w:ascii="Times New Roman" w:hAnsi="Times New Roman" w:cs="Times New Roman"/>
          <w:color w:val="000000"/>
          <w:sz w:val="24"/>
          <w:szCs w:val="24"/>
        </w:rPr>
        <w:t>-затраты на содержание объектов недвижимого имущества (в том числе затраты на арендные платежи);</w:t>
      </w:r>
    </w:p>
    <w:p w:rsidR="00BE5248" w:rsidRPr="006C7F2A" w:rsidRDefault="00BE5248">
      <w:pPr>
        <w:pStyle w:val="ConsPlusNormal"/>
        <w:spacing w:before="220"/>
        <w:ind w:firstLine="540"/>
        <w:jc w:val="both"/>
        <w:rPr>
          <w:rFonts w:ascii="Times New Roman" w:hAnsi="Times New Roman" w:cs="Times New Roman"/>
          <w:sz w:val="24"/>
          <w:szCs w:val="24"/>
        </w:rPr>
      </w:pPr>
      <w:bookmarkStart w:id="11" w:name="P146"/>
      <w:bookmarkEnd w:id="11"/>
      <w:r w:rsidRPr="006C7F2A">
        <w:rPr>
          <w:rFonts w:ascii="Times New Roman" w:hAnsi="Times New Roman" w:cs="Times New Roman"/>
          <w:color w:val="000000"/>
          <w:sz w:val="24"/>
          <w:szCs w:val="24"/>
        </w:rPr>
        <w:t xml:space="preserve">-затраты на содержание объектов особо ценного движимого имущества (за исключением имущества, указанного в </w:t>
      </w:r>
      <w:hyperlink w:anchor="P138">
        <w:r w:rsidRPr="006C7F2A">
          <w:rPr>
            <w:rStyle w:val="ListLabel1"/>
            <w:rFonts w:cs="Times New Roman"/>
            <w:sz w:val="24"/>
            <w:szCs w:val="24"/>
          </w:rPr>
          <w:t>абзаце третьем пункта 13</w:t>
        </w:r>
      </w:hyperlink>
      <w:r w:rsidRPr="006C7F2A">
        <w:rPr>
          <w:rFonts w:ascii="Times New Roman" w:hAnsi="Times New Roman" w:cs="Times New Roman"/>
          <w:color w:val="000000"/>
          <w:sz w:val="24"/>
          <w:szCs w:val="24"/>
        </w:rPr>
        <w:t xml:space="preserve"> настоящего Положения);</w:t>
      </w:r>
    </w:p>
    <w:p w:rsidR="00BE5248" w:rsidRPr="006C7F2A" w:rsidRDefault="00BE5248">
      <w:pPr>
        <w:pStyle w:val="ConsPlusNormal"/>
        <w:spacing w:before="220"/>
        <w:ind w:firstLine="540"/>
        <w:jc w:val="both"/>
        <w:rPr>
          <w:rFonts w:ascii="Times New Roman" w:hAnsi="Times New Roman" w:cs="Times New Roman"/>
          <w:color w:val="000000"/>
          <w:sz w:val="24"/>
          <w:szCs w:val="24"/>
        </w:rPr>
      </w:pPr>
      <w:bookmarkStart w:id="12" w:name="P147"/>
      <w:bookmarkEnd w:id="12"/>
      <w:r w:rsidRPr="006C7F2A">
        <w:rPr>
          <w:rFonts w:ascii="Times New Roman" w:hAnsi="Times New Roman" w:cs="Times New Roman"/>
          <w:color w:val="000000"/>
          <w:sz w:val="24"/>
          <w:szCs w:val="24"/>
        </w:rPr>
        <w:t>-затраты на приобретение услуг связи;</w:t>
      </w:r>
    </w:p>
    <w:p w:rsidR="00BE5248" w:rsidRPr="006C7F2A" w:rsidRDefault="00BE5248">
      <w:pPr>
        <w:pStyle w:val="ConsPlusNormal"/>
        <w:spacing w:before="220"/>
        <w:ind w:firstLine="540"/>
        <w:jc w:val="both"/>
        <w:rPr>
          <w:rFonts w:ascii="Times New Roman" w:hAnsi="Times New Roman" w:cs="Times New Roman"/>
          <w:color w:val="000000"/>
          <w:sz w:val="24"/>
          <w:szCs w:val="24"/>
        </w:rPr>
      </w:pPr>
      <w:r w:rsidRPr="006C7F2A">
        <w:rPr>
          <w:rFonts w:ascii="Times New Roman" w:hAnsi="Times New Roman" w:cs="Times New Roman"/>
          <w:color w:val="000000"/>
          <w:sz w:val="24"/>
          <w:szCs w:val="24"/>
        </w:rPr>
        <w:t>-затраты на приобретение транспортных услуг;</w:t>
      </w:r>
    </w:p>
    <w:p w:rsidR="00BE5248" w:rsidRPr="006C7F2A" w:rsidRDefault="00BE5248">
      <w:pPr>
        <w:pStyle w:val="ConsPlusNormal"/>
        <w:spacing w:before="220"/>
        <w:ind w:firstLine="540"/>
        <w:jc w:val="both"/>
        <w:rPr>
          <w:rFonts w:ascii="Times New Roman" w:hAnsi="Times New Roman" w:cs="Times New Roman"/>
          <w:color w:val="000000"/>
          <w:sz w:val="24"/>
          <w:szCs w:val="24"/>
        </w:rPr>
      </w:pPr>
      <w:r w:rsidRPr="006C7F2A">
        <w:rPr>
          <w:rFonts w:ascii="Times New Roman" w:hAnsi="Times New Roman" w:cs="Times New Roman"/>
          <w:color w:val="000000"/>
          <w:sz w:val="24"/>
          <w:szCs w:val="24"/>
        </w:rPr>
        <w:t>-затраты на оплату труда с начислениями на выплаты по оплате труда работников, которые не принимают непосредственного участия в оказании муниципальной услуги, включая административно-управленческий персонал, в случаях, установленных стандартом услуги;</w:t>
      </w:r>
    </w:p>
    <w:p w:rsidR="00BE5248" w:rsidRPr="006C7F2A" w:rsidRDefault="00BE5248">
      <w:pPr>
        <w:pStyle w:val="ConsPlusNormal"/>
        <w:spacing w:before="220"/>
        <w:ind w:firstLine="540"/>
        <w:jc w:val="both"/>
        <w:rPr>
          <w:rFonts w:ascii="Times New Roman" w:hAnsi="Times New Roman" w:cs="Times New Roman"/>
          <w:color w:val="000000"/>
          <w:sz w:val="24"/>
          <w:szCs w:val="24"/>
        </w:rPr>
      </w:pPr>
      <w:bookmarkStart w:id="13" w:name="P150"/>
      <w:bookmarkEnd w:id="13"/>
      <w:r w:rsidRPr="006C7F2A">
        <w:rPr>
          <w:rFonts w:ascii="Times New Roman" w:hAnsi="Times New Roman" w:cs="Times New Roman"/>
          <w:color w:val="000000"/>
          <w:sz w:val="24"/>
          <w:szCs w:val="24"/>
        </w:rPr>
        <w:t>-затраты на формирование в установленном порядке резерва на полное восстановление состава объектов особо ценного движимого имущества, необходимого для общехозяйственных нужд (основных средств и нематериальных активов), с учетом срока их полезного использования;</w:t>
      </w:r>
    </w:p>
    <w:p w:rsidR="00BE5248" w:rsidRPr="006C7F2A" w:rsidRDefault="00BE5248">
      <w:pPr>
        <w:pStyle w:val="ConsPlusNormal"/>
        <w:spacing w:before="220"/>
        <w:ind w:firstLine="540"/>
        <w:jc w:val="both"/>
        <w:rPr>
          <w:rFonts w:ascii="Times New Roman" w:hAnsi="Times New Roman" w:cs="Times New Roman"/>
          <w:color w:val="000000"/>
          <w:sz w:val="24"/>
          <w:szCs w:val="24"/>
        </w:rPr>
      </w:pPr>
      <w:r w:rsidRPr="006C7F2A">
        <w:rPr>
          <w:rFonts w:ascii="Times New Roman" w:hAnsi="Times New Roman" w:cs="Times New Roman"/>
          <w:color w:val="000000"/>
          <w:sz w:val="24"/>
          <w:szCs w:val="24"/>
        </w:rPr>
        <w:t>-затраты на прочие общехозяйственные нужды.</w:t>
      </w:r>
    </w:p>
    <w:p w:rsidR="00BE5248" w:rsidRPr="006C7F2A" w:rsidRDefault="00BE5248">
      <w:pPr>
        <w:pStyle w:val="ConsPlusNormal"/>
        <w:spacing w:before="220"/>
        <w:ind w:firstLine="540"/>
        <w:jc w:val="both"/>
        <w:rPr>
          <w:rFonts w:ascii="Times New Roman" w:hAnsi="Times New Roman" w:cs="Times New Roman"/>
          <w:sz w:val="24"/>
          <w:szCs w:val="24"/>
        </w:rPr>
      </w:pPr>
      <w:r w:rsidRPr="006C7F2A">
        <w:rPr>
          <w:rFonts w:ascii="Times New Roman" w:hAnsi="Times New Roman" w:cs="Times New Roman"/>
          <w:color w:val="000000"/>
          <w:sz w:val="24"/>
          <w:szCs w:val="24"/>
        </w:rPr>
        <w:t xml:space="preserve">В затраты, указанные в </w:t>
      </w:r>
      <w:hyperlink w:anchor="P144">
        <w:r w:rsidRPr="006C7F2A">
          <w:rPr>
            <w:rStyle w:val="ListLabel1"/>
            <w:rFonts w:cs="Times New Roman"/>
            <w:sz w:val="24"/>
            <w:szCs w:val="24"/>
          </w:rPr>
          <w:t>абзацах втором</w:t>
        </w:r>
      </w:hyperlink>
      <w:r w:rsidRPr="006C7F2A">
        <w:rPr>
          <w:rFonts w:ascii="Times New Roman" w:hAnsi="Times New Roman" w:cs="Times New Roman"/>
          <w:color w:val="000000"/>
          <w:sz w:val="24"/>
          <w:szCs w:val="24"/>
        </w:rPr>
        <w:t xml:space="preserve"> - </w:t>
      </w:r>
      <w:hyperlink w:anchor="P147">
        <w:r w:rsidRPr="006C7F2A">
          <w:rPr>
            <w:rStyle w:val="ListLabel1"/>
            <w:rFonts w:cs="Times New Roman"/>
            <w:sz w:val="24"/>
            <w:szCs w:val="24"/>
          </w:rPr>
          <w:t>пятом</w:t>
        </w:r>
      </w:hyperlink>
      <w:r w:rsidRPr="006C7F2A">
        <w:rPr>
          <w:rFonts w:ascii="Times New Roman" w:hAnsi="Times New Roman" w:cs="Times New Roman"/>
          <w:color w:val="000000"/>
          <w:sz w:val="24"/>
          <w:szCs w:val="24"/>
        </w:rPr>
        <w:t xml:space="preserve"> настоящего пункта, включаются затраты в отношении имущества учреждения, используемого для выполнения муниципального задания, в том числе на основании договора аренды (финансовой аренды) или договора безвозмездного пользования (далее - имущество, необходимое для выполнения муниципального задания).</w:t>
      </w:r>
    </w:p>
    <w:p w:rsidR="00BE5248" w:rsidRPr="006C7F2A" w:rsidRDefault="00BE5248">
      <w:pPr>
        <w:pStyle w:val="ConsPlusNormal"/>
        <w:spacing w:before="220"/>
        <w:ind w:firstLine="540"/>
        <w:jc w:val="both"/>
        <w:rPr>
          <w:rFonts w:ascii="Times New Roman" w:hAnsi="Times New Roman" w:cs="Times New Roman"/>
          <w:sz w:val="24"/>
          <w:szCs w:val="24"/>
        </w:rPr>
      </w:pPr>
      <w:proofErr w:type="gramStart"/>
      <w:r w:rsidRPr="006C7F2A">
        <w:rPr>
          <w:rFonts w:ascii="Times New Roman" w:hAnsi="Times New Roman" w:cs="Times New Roman"/>
          <w:color w:val="000000"/>
          <w:sz w:val="24"/>
          <w:szCs w:val="24"/>
        </w:rPr>
        <w:t xml:space="preserve">Затраты, указанные в </w:t>
      </w:r>
      <w:hyperlink w:anchor="P140">
        <w:r w:rsidRPr="006C7F2A">
          <w:rPr>
            <w:rStyle w:val="ListLabel1"/>
            <w:rFonts w:cs="Times New Roman"/>
            <w:sz w:val="24"/>
            <w:szCs w:val="24"/>
          </w:rPr>
          <w:t>абзаце четвертом пункта 13</w:t>
        </w:r>
      </w:hyperlink>
      <w:r w:rsidRPr="006C7F2A">
        <w:rPr>
          <w:rFonts w:ascii="Times New Roman" w:hAnsi="Times New Roman" w:cs="Times New Roman"/>
          <w:color w:val="000000"/>
          <w:sz w:val="24"/>
          <w:szCs w:val="24"/>
        </w:rPr>
        <w:t xml:space="preserve"> и в </w:t>
      </w:r>
      <w:hyperlink w:anchor="P150">
        <w:r w:rsidRPr="006C7F2A">
          <w:rPr>
            <w:rStyle w:val="ListLabel1"/>
            <w:rFonts w:cs="Times New Roman"/>
            <w:sz w:val="24"/>
            <w:szCs w:val="24"/>
          </w:rPr>
          <w:t>абзаце восьмом пункта 14</w:t>
        </w:r>
      </w:hyperlink>
      <w:r w:rsidRPr="006C7F2A">
        <w:rPr>
          <w:rFonts w:ascii="Times New Roman" w:hAnsi="Times New Roman" w:cs="Times New Roman"/>
          <w:color w:val="000000"/>
          <w:sz w:val="24"/>
          <w:szCs w:val="24"/>
        </w:rPr>
        <w:t xml:space="preserve"> Положения, рассчитываются на основе годовой расчетной (плановой) суммы амортизации, которая должна </w:t>
      </w:r>
      <w:r w:rsidRPr="006C7F2A">
        <w:rPr>
          <w:rFonts w:ascii="Times New Roman" w:hAnsi="Times New Roman" w:cs="Times New Roman"/>
          <w:color w:val="000000"/>
          <w:sz w:val="24"/>
          <w:szCs w:val="24"/>
        </w:rPr>
        <w:lastRenderedPageBreak/>
        <w:t>начисляться по особо ценному движимому имуществу, используемому в процессе оказания муниципальных услуг (основные средства и нематериальные активы, амортизируемые в процессе оказания услуги) и необходимому для общехозяйственных нужд (основные средства и нематериальные активы), исходя из срока его</w:t>
      </w:r>
      <w:proofErr w:type="gramEnd"/>
      <w:r w:rsidRPr="006C7F2A">
        <w:rPr>
          <w:rFonts w:ascii="Times New Roman" w:hAnsi="Times New Roman" w:cs="Times New Roman"/>
          <w:color w:val="000000"/>
          <w:sz w:val="24"/>
          <w:szCs w:val="24"/>
        </w:rPr>
        <w:t xml:space="preserve"> </w:t>
      </w:r>
      <w:proofErr w:type="gramStart"/>
      <w:r w:rsidRPr="006C7F2A">
        <w:rPr>
          <w:rFonts w:ascii="Times New Roman" w:hAnsi="Times New Roman" w:cs="Times New Roman"/>
          <w:color w:val="000000"/>
          <w:sz w:val="24"/>
          <w:szCs w:val="24"/>
        </w:rPr>
        <w:t xml:space="preserve">полезного использования, установленного с учетом </w:t>
      </w:r>
      <w:hyperlink r:id="rId10">
        <w:r w:rsidRPr="006C7F2A">
          <w:rPr>
            <w:rStyle w:val="ListLabel1"/>
            <w:rFonts w:cs="Times New Roman"/>
            <w:sz w:val="24"/>
            <w:szCs w:val="24"/>
          </w:rPr>
          <w:t>Классификации</w:t>
        </w:r>
      </w:hyperlink>
      <w:r w:rsidRPr="006C7F2A">
        <w:rPr>
          <w:rFonts w:ascii="Times New Roman" w:hAnsi="Times New Roman" w:cs="Times New Roman"/>
          <w:color w:val="000000"/>
          <w:sz w:val="24"/>
          <w:szCs w:val="24"/>
        </w:rPr>
        <w:t xml:space="preserve"> основных средств, включаемых в амортизационные группы, утвержденной постановлением Правительства Российской Федерации от 1 января 2002 г. N 1 "О классификации основных средств, включаемых в амортизационные группы", и особенностей условий его эксплуатации (повышенная сменность и (или) агрессивность среды), определяемых исходя из содержания оказываемых услуг.</w:t>
      </w:r>
      <w:proofErr w:type="gramEnd"/>
    </w:p>
    <w:p w:rsidR="00BE5248" w:rsidRPr="006C7F2A" w:rsidRDefault="00BE5248">
      <w:pPr>
        <w:pStyle w:val="ConsPlusNormal"/>
        <w:spacing w:before="220"/>
        <w:ind w:firstLine="540"/>
        <w:jc w:val="both"/>
        <w:rPr>
          <w:rFonts w:ascii="Times New Roman" w:hAnsi="Times New Roman" w:cs="Times New Roman"/>
          <w:sz w:val="24"/>
          <w:szCs w:val="24"/>
        </w:rPr>
      </w:pPr>
      <w:r w:rsidRPr="006C7F2A">
        <w:rPr>
          <w:rFonts w:ascii="Times New Roman" w:hAnsi="Times New Roman" w:cs="Times New Roman"/>
          <w:color w:val="000000"/>
          <w:sz w:val="24"/>
          <w:szCs w:val="24"/>
        </w:rPr>
        <w:t xml:space="preserve">Затраты на аренду имущества, включенные в затраты, указанные в </w:t>
      </w:r>
      <w:hyperlink w:anchor="P138">
        <w:r w:rsidRPr="006C7F2A">
          <w:rPr>
            <w:rStyle w:val="ListLabel1"/>
            <w:rFonts w:cs="Times New Roman"/>
            <w:sz w:val="24"/>
            <w:szCs w:val="24"/>
          </w:rPr>
          <w:t>абзаце третьем пункта 13</w:t>
        </w:r>
      </w:hyperlink>
      <w:r w:rsidRPr="006C7F2A">
        <w:rPr>
          <w:rFonts w:ascii="Times New Roman" w:hAnsi="Times New Roman" w:cs="Times New Roman"/>
          <w:color w:val="000000"/>
          <w:sz w:val="24"/>
          <w:szCs w:val="24"/>
        </w:rPr>
        <w:t xml:space="preserve"> и в </w:t>
      </w:r>
      <w:hyperlink w:anchor="P146">
        <w:r w:rsidRPr="006C7F2A">
          <w:rPr>
            <w:rStyle w:val="ListLabel1"/>
            <w:rFonts w:cs="Times New Roman"/>
            <w:sz w:val="24"/>
            <w:szCs w:val="24"/>
          </w:rPr>
          <w:t>абзаце четвертом пункта 14</w:t>
        </w:r>
      </w:hyperlink>
      <w:r w:rsidRPr="006C7F2A">
        <w:rPr>
          <w:rFonts w:ascii="Times New Roman" w:hAnsi="Times New Roman" w:cs="Times New Roman"/>
          <w:color w:val="000000"/>
          <w:sz w:val="24"/>
          <w:szCs w:val="24"/>
        </w:rPr>
        <w:t xml:space="preserve"> Положения, учитываются в составе указанных затрат в случае если имущество, необходимое для выполнения муниципального задания, не закреплено за  муниципальным учреждением на праве оперативного управления.</w:t>
      </w:r>
    </w:p>
    <w:p w:rsidR="00BE5248" w:rsidRPr="006C7F2A" w:rsidRDefault="00BE5248">
      <w:pPr>
        <w:pStyle w:val="ConsPlusNormal"/>
        <w:spacing w:before="220"/>
        <w:ind w:firstLine="540"/>
        <w:jc w:val="both"/>
        <w:rPr>
          <w:rFonts w:ascii="Times New Roman" w:hAnsi="Times New Roman" w:cs="Times New Roman"/>
          <w:color w:val="000000"/>
          <w:sz w:val="24"/>
          <w:szCs w:val="24"/>
        </w:rPr>
      </w:pPr>
      <w:r w:rsidRPr="006C7F2A">
        <w:rPr>
          <w:rFonts w:ascii="Times New Roman" w:hAnsi="Times New Roman" w:cs="Times New Roman"/>
          <w:color w:val="000000"/>
          <w:sz w:val="24"/>
          <w:szCs w:val="24"/>
        </w:rPr>
        <w:t>20. Значение базового норматива затрат на оказание муниципальной услуги утверждается правовым актом органа, осуществляющего функции и полномочия учредителя, общей суммой, в том числе в разрезе:</w:t>
      </w:r>
    </w:p>
    <w:p w:rsidR="00BE5248" w:rsidRPr="006C7F2A" w:rsidRDefault="00BE5248">
      <w:pPr>
        <w:pStyle w:val="ConsPlusNormal"/>
        <w:spacing w:before="220"/>
        <w:ind w:firstLine="540"/>
        <w:jc w:val="both"/>
        <w:rPr>
          <w:rFonts w:ascii="Times New Roman" w:hAnsi="Times New Roman" w:cs="Times New Roman"/>
          <w:color w:val="000000"/>
          <w:sz w:val="24"/>
          <w:szCs w:val="24"/>
        </w:rPr>
      </w:pPr>
      <w:r w:rsidRPr="006C7F2A">
        <w:rPr>
          <w:rFonts w:ascii="Times New Roman" w:hAnsi="Times New Roman" w:cs="Times New Roman"/>
          <w:color w:val="000000"/>
          <w:sz w:val="24"/>
          <w:szCs w:val="24"/>
        </w:rPr>
        <w:t>-суммы затрат на оплату труда с начислениями на выплаты по оплате труда работников, непосредственно связанных с оказанием муниципальной услуги;</w:t>
      </w:r>
    </w:p>
    <w:p w:rsidR="00BE5248" w:rsidRPr="006C7F2A" w:rsidRDefault="00BE5248">
      <w:pPr>
        <w:pStyle w:val="ConsPlusNormal"/>
        <w:spacing w:before="220"/>
        <w:ind w:firstLine="540"/>
        <w:jc w:val="both"/>
        <w:rPr>
          <w:rFonts w:ascii="Times New Roman" w:hAnsi="Times New Roman" w:cs="Times New Roman"/>
          <w:color w:val="000000"/>
          <w:sz w:val="24"/>
          <w:szCs w:val="24"/>
        </w:rPr>
      </w:pPr>
      <w:r w:rsidRPr="006C7F2A">
        <w:rPr>
          <w:rFonts w:ascii="Times New Roman" w:hAnsi="Times New Roman" w:cs="Times New Roman"/>
          <w:color w:val="000000"/>
          <w:sz w:val="24"/>
          <w:szCs w:val="24"/>
        </w:rPr>
        <w:t>-суммы затрат на коммунальные услуги и содержание недвижимого имущества, необходимого для выполнения муниципального задания на оказание муниципальной услуги.</w:t>
      </w:r>
    </w:p>
    <w:p w:rsidR="00BE5248" w:rsidRPr="006C7F2A" w:rsidRDefault="00BE5248">
      <w:pPr>
        <w:pStyle w:val="ConsPlusNormal"/>
        <w:spacing w:before="220"/>
        <w:ind w:firstLine="540"/>
        <w:jc w:val="both"/>
        <w:rPr>
          <w:rFonts w:ascii="Times New Roman" w:hAnsi="Times New Roman" w:cs="Times New Roman"/>
          <w:color w:val="000000"/>
          <w:sz w:val="24"/>
          <w:szCs w:val="24"/>
        </w:rPr>
      </w:pPr>
      <w:proofErr w:type="gramStart"/>
      <w:r w:rsidRPr="006C7F2A">
        <w:rPr>
          <w:rFonts w:ascii="Times New Roman" w:hAnsi="Times New Roman" w:cs="Times New Roman"/>
          <w:color w:val="000000"/>
          <w:sz w:val="24"/>
          <w:szCs w:val="24"/>
        </w:rPr>
        <w:t>В случае изменения значений базовых нормативов затрат на оказание муниципальных услуг в текущем финансовом году (за исключением изменений в случаях, предусмотренных нормативными правовыми актами Российской Федерации, приводящих к изменению объема финансового обеспечения выполнения муниципального задания), до внесения проекта решения о бюджете на очередной финансовый год и на плановый период на рассмотрение в Совет депутатов уточненные значения базовых нормативов затрат на</w:t>
      </w:r>
      <w:proofErr w:type="gramEnd"/>
      <w:r w:rsidRPr="006C7F2A">
        <w:rPr>
          <w:rFonts w:ascii="Times New Roman" w:hAnsi="Times New Roman" w:cs="Times New Roman"/>
          <w:color w:val="000000"/>
          <w:sz w:val="24"/>
          <w:szCs w:val="24"/>
        </w:rPr>
        <w:t xml:space="preserve"> оказание муниципальных услуг применяются, начиная с расчета субсидии на финансовое обеспечение выполнения муниципального задания на очередной финансовый год.</w:t>
      </w:r>
    </w:p>
    <w:p w:rsidR="00BE5248" w:rsidRPr="006C7F2A" w:rsidRDefault="00BE5248">
      <w:pPr>
        <w:pStyle w:val="ConsPlusNormal"/>
        <w:spacing w:before="220"/>
        <w:ind w:firstLine="540"/>
        <w:jc w:val="both"/>
        <w:rPr>
          <w:rFonts w:ascii="Times New Roman" w:hAnsi="Times New Roman" w:cs="Times New Roman"/>
          <w:color w:val="000000"/>
          <w:sz w:val="24"/>
          <w:szCs w:val="24"/>
        </w:rPr>
      </w:pPr>
      <w:proofErr w:type="gramStart"/>
      <w:r w:rsidRPr="006C7F2A">
        <w:rPr>
          <w:rFonts w:ascii="Times New Roman" w:hAnsi="Times New Roman" w:cs="Times New Roman"/>
          <w:color w:val="000000"/>
          <w:sz w:val="24"/>
          <w:szCs w:val="24"/>
        </w:rPr>
        <w:t>В случае изменения значений базовых нормативов затрат на оказание муниципальных услуг в текущем финансовом году (за исключением изменений в случаях, предусмотренных нормативными правовыми актами Российской Федерации, приводящих к изменению объема финансового обеспечения выполнения муниципального задания), после внесения проекта решения о бюджете на очередной финансовый год и на плановый период на рассмотрение в Совет народных депутатов уточненные значения базовых нормативов затрат</w:t>
      </w:r>
      <w:proofErr w:type="gramEnd"/>
      <w:r w:rsidRPr="006C7F2A">
        <w:rPr>
          <w:rFonts w:ascii="Times New Roman" w:hAnsi="Times New Roman" w:cs="Times New Roman"/>
          <w:color w:val="000000"/>
          <w:sz w:val="24"/>
          <w:szCs w:val="24"/>
        </w:rPr>
        <w:t xml:space="preserve"> на оказание муниципальных услуг применяются, начиная с расчета субсидии на финансовое обеспечение выполнения муниципального задания на первый год планового периода.</w:t>
      </w:r>
    </w:p>
    <w:p w:rsidR="00BE5248" w:rsidRPr="006C7F2A" w:rsidRDefault="00BE5248">
      <w:pPr>
        <w:pStyle w:val="ConsPlusNormal"/>
        <w:spacing w:before="220"/>
        <w:ind w:firstLine="540"/>
        <w:jc w:val="both"/>
        <w:rPr>
          <w:rFonts w:ascii="Times New Roman" w:hAnsi="Times New Roman" w:cs="Times New Roman"/>
          <w:color w:val="000000"/>
          <w:sz w:val="24"/>
          <w:szCs w:val="24"/>
        </w:rPr>
      </w:pPr>
      <w:r w:rsidRPr="006C7F2A">
        <w:rPr>
          <w:rFonts w:ascii="Times New Roman" w:hAnsi="Times New Roman" w:cs="Times New Roman"/>
          <w:color w:val="000000"/>
          <w:sz w:val="24"/>
          <w:szCs w:val="24"/>
        </w:rPr>
        <w:t>21. Корректирующие коэффициенты, применяемые при расчете нормативных затрат на оказание муниципальной услуги, состоят из территориального корректирующего коэффициента и отраслевог</w:t>
      </w:r>
      <w:proofErr w:type="gramStart"/>
      <w:r w:rsidRPr="006C7F2A">
        <w:rPr>
          <w:rFonts w:ascii="Times New Roman" w:hAnsi="Times New Roman" w:cs="Times New Roman"/>
          <w:color w:val="000000"/>
          <w:sz w:val="24"/>
          <w:szCs w:val="24"/>
        </w:rPr>
        <w:t>о(</w:t>
      </w:r>
      <w:proofErr w:type="spellStart"/>
      <w:proofErr w:type="gramEnd"/>
      <w:r w:rsidRPr="006C7F2A">
        <w:rPr>
          <w:rFonts w:ascii="Times New Roman" w:hAnsi="Times New Roman" w:cs="Times New Roman"/>
          <w:color w:val="000000"/>
          <w:sz w:val="24"/>
          <w:szCs w:val="24"/>
        </w:rPr>
        <w:t>ых</w:t>
      </w:r>
      <w:proofErr w:type="spellEnd"/>
      <w:r w:rsidRPr="006C7F2A">
        <w:rPr>
          <w:rFonts w:ascii="Times New Roman" w:hAnsi="Times New Roman" w:cs="Times New Roman"/>
          <w:color w:val="000000"/>
          <w:sz w:val="24"/>
          <w:szCs w:val="24"/>
        </w:rPr>
        <w:t>) корректирующего(их) коэффициента(</w:t>
      </w:r>
      <w:proofErr w:type="spellStart"/>
      <w:r w:rsidRPr="006C7F2A">
        <w:rPr>
          <w:rFonts w:ascii="Times New Roman" w:hAnsi="Times New Roman" w:cs="Times New Roman"/>
          <w:color w:val="000000"/>
          <w:sz w:val="24"/>
          <w:szCs w:val="24"/>
        </w:rPr>
        <w:t>тов</w:t>
      </w:r>
      <w:proofErr w:type="spellEnd"/>
      <w:r w:rsidRPr="006C7F2A">
        <w:rPr>
          <w:rFonts w:ascii="Times New Roman" w:hAnsi="Times New Roman" w:cs="Times New Roman"/>
          <w:color w:val="000000"/>
          <w:sz w:val="24"/>
          <w:szCs w:val="24"/>
        </w:rPr>
        <w:t>).</w:t>
      </w:r>
    </w:p>
    <w:p w:rsidR="00BE5248" w:rsidRPr="006C7F2A" w:rsidRDefault="00BE5248">
      <w:pPr>
        <w:pStyle w:val="ConsPlusNormal"/>
        <w:spacing w:before="220"/>
        <w:ind w:firstLine="540"/>
        <w:jc w:val="both"/>
        <w:rPr>
          <w:rFonts w:ascii="Times New Roman" w:hAnsi="Times New Roman" w:cs="Times New Roman"/>
          <w:color w:val="000000"/>
          <w:sz w:val="24"/>
          <w:szCs w:val="24"/>
        </w:rPr>
      </w:pPr>
      <w:r w:rsidRPr="006C7F2A">
        <w:rPr>
          <w:rFonts w:ascii="Times New Roman" w:hAnsi="Times New Roman" w:cs="Times New Roman"/>
          <w:color w:val="000000"/>
          <w:sz w:val="24"/>
          <w:szCs w:val="24"/>
        </w:rPr>
        <w:t>22. В территориальный корректирующий коэффициент включаются: территориальный корректирующий коэффициент на оплату труда с начислениями на выплаты по оплате труда и территориальный корректирующий коэффициент на коммунальные услуги и на содержание недвижимого имущества.</w:t>
      </w:r>
    </w:p>
    <w:p w:rsidR="00BE5248" w:rsidRPr="006C7F2A" w:rsidRDefault="00BE5248">
      <w:pPr>
        <w:pStyle w:val="ConsPlusNormal"/>
        <w:spacing w:before="220"/>
        <w:ind w:firstLine="540"/>
        <w:jc w:val="both"/>
        <w:rPr>
          <w:rFonts w:ascii="Times New Roman" w:hAnsi="Times New Roman" w:cs="Times New Roman"/>
          <w:color w:val="000000"/>
          <w:sz w:val="24"/>
          <w:szCs w:val="24"/>
        </w:rPr>
      </w:pPr>
      <w:r w:rsidRPr="006C7F2A">
        <w:rPr>
          <w:rFonts w:ascii="Times New Roman" w:hAnsi="Times New Roman" w:cs="Times New Roman"/>
          <w:color w:val="000000"/>
          <w:sz w:val="24"/>
          <w:szCs w:val="24"/>
        </w:rPr>
        <w:t xml:space="preserve">Значение территориального корректирующего коэффициента утверждается правовым актом органа, осуществляющего функции и полномочия учредителя, с учетом условий, обусловленных </w:t>
      </w:r>
      <w:r w:rsidRPr="006C7F2A">
        <w:rPr>
          <w:rFonts w:ascii="Times New Roman" w:hAnsi="Times New Roman" w:cs="Times New Roman"/>
          <w:color w:val="000000"/>
          <w:sz w:val="24"/>
          <w:szCs w:val="24"/>
        </w:rPr>
        <w:lastRenderedPageBreak/>
        <w:t>территориальными особенностями и составом имущественного комплекса, необходимого для выполнения муниципального задания, и рассчитывается в соответствии с Общими требованиями.</w:t>
      </w:r>
    </w:p>
    <w:p w:rsidR="00BE5248" w:rsidRPr="006C7F2A" w:rsidRDefault="00BE5248">
      <w:pPr>
        <w:pStyle w:val="ConsPlusNormal"/>
        <w:spacing w:before="220"/>
        <w:ind w:firstLine="540"/>
        <w:jc w:val="both"/>
        <w:rPr>
          <w:rFonts w:ascii="Times New Roman" w:hAnsi="Times New Roman" w:cs="Times New Roman"/>
          <w:color w:val="000000"/>
          <w:sz w:val="24"/>
          <w:szCs w:val="24"/>
        </w:rPr>
      </w:pPr>
      <w:bookmarkStart w:id="14" w:name="P168"/>
      <w:bookmarkEnd w:id="14"/>
      <w:r w:rsidRPr="006C7F2A">
        <w:rPr>
          <w:rFonts w:ascii="Times New Roman" w:hAnsi="Times New Roman" w:cs="Times New Roman"/>
          <w:color w:val="000000"/>
          <w:sz w:val="24"/>
          <w:szCs w:val="24"/>
        </w:rPr>
        <w:t>23. Отраслево</w:t>
      </w:r>
      <w:proofErr w:type="gramStart"/>
      <w:r w:rsidRPr="006C7F2A">
        <w:rPr>
          <w:rFonts w:ascii="Times New Roman" w:hAnsi="Times New Roman" w:cs="Times New Roman"/>
          <w:color w:val="000000"/>
          <w:sz w:val="24"/>
          <w:szCs w:val="24"/>
        </w:rPr>
        <w:t>й(</w:t>
      </w:r>
      <w:proofErr w:type="spellStart"/>
      <w:proofErr w:type="gramEnd"/>
      <w:r w:rsidRPr="006C7F2A">
        <w:rPr>
          <w:rFonts w:ascii="Times New Roman" w:hAnsi="Times New Roman" w:cs="Times New Roman"/>
          <w:color w:val="000000"/>
          <w:sz w:val="24"/>
          <w:szCs w:val="24"/>
        </w:rPr>
        <w:t>ые</w:t>
      </w:r>
      <w:proofErr w:type="spellEnd"/>
      <w:r w:rsidRPr="006C7F2A">
        <w:rPr>
          <w:rFonts w:ascii="Times New Roman" w:hAnsi="Times New Roman" w:cs="Times New Roman"/>
          <w:color w:val="000000"/>
          <w:sz w:val="24"/>
          <w:szCs w:val="24"/>
        </w:rPr>
        <w:t>) корректирующий(</w:t>
      </w:r>
      <w:proofErr w:type="spellStart"/>
      <w:r w:rsidRPr="006C7F2A">
        <w:rPr>
          <w:rFonts w:ascii="Times New Roman" w:hAnsi="Times New Roman" w:cs="Times New Roman"/>
          <w:color w:val="000000"/>
          <w:sz w:val="24"/>
          <w:szCs w:val="24"/>
        </w:rPr>
        <w:t>ие</w:t>
      </w:r>
      <w:proofErr w:type="spellEnd"/>
      <w:r w:rsidRPr="006C7F2A">
        <w:rPr>
          <w:rFonts w:ascii="Times New Roman" w:hAnsi="Times New Roman" w:cs="Times New Roman"/>
          <w:color w:val="000000"/>
          <w:sz w:val="24"/>
          <w:szCs w:val="24"/>
        </w:rPr>
        <w:t>) коэффициент(</w:t>
      </w:r>
      <w:proofErr w:type="spellStart"/>
      <w:r w:rsidRPr="006C7F2A">
        <w:rPr>
          <w:rFonts w:ascii="Times New Roman" w:hAnsi="Times New Roman" w:cs="Times New Roman"/>
          <w:color w:val="000000"/>
          <w:sz w:val="24"/>
          <w:szCs w:val="24"/>
        </w:rPr>
        <w:t>ы</w:t>
      </w:r>
      <w:proofErr w:type="spellEnd"/>
      <w:r w:rsidRPr="006C7F2A">
        <w:rPr>
          <w:rFonts w:ascii="Times New Roman" w:hAnsi="Times New Roman" w:cs="Times New Roman"/>
          <w:color w:val="000000"/>
          <w:sz w:val="24"/>
          <w:szCs w:val="24"/>
        </w:rPr>
        <w:t>) учитывает(ют) показатели отраслевой специфики и определяется(</w:t>
      </w:r>
      <w:proofErr w:type="spellStart"/>
      <w:r w:rsidRPr="006C7F2A">
        <w:rPr>
          <w:rFonts w:ascii="Times New Roman" w:hAnsi="Times New Roman" w:cs="Times New Roman"/>
          <w:color w:val="000000"/>
          <w:sz w:val="24"/>
          <w:szCs w:val="24"/>
        </w:rPr>
        <w:t>ются</w:t>
      </w:r>
      <w:proofErr w:type="spellEnd"/>
      <w:r w:rsidRPr="006C7F2A">
        <w:rPr>
          <w:rFonts w:ascii="Times New Roman" w:hAnsi="Times New Roman" w:cs="Times New Roman"/>
          <w:color w:val="000000"/>
          <w:sz w:val="24"/>
          <w:szCs w:val="24"/>
        </w:rPr>
        <w:t>) в соответствии с Общими требованиями.</w:t>
      </w:r>
    </w:p>
    <w:p w:rsidR="00BE5248" w:rsidRPr="006C7F2A" w:rsidRDefault="00BE5248">
      <w:pPr>
        <w:pStyle w:val="ConsPlusNormal"/>
        <w:spacing w:before="220"/>
        <w:ind w:firstLine="540"/>
        <w:jc w:val="both"/>
        <w:rPr>
          <w:rFonts w:ascii="Times New Roman" w:hAnsi="Times New Roman" w:cs="Times New Roman"/>
          <w:color w:val="000000"/>
          <w:sz w:val="24"/>
          <w:szCs w:val="24"/>
        </w:rPr>
      </w:pPr>
      <w:r w:rsidRPr="006C7F2A">
        <w:rPr>
          <w:rFonts w:ascii="Times New Roman" w:hAnsi="Times New Roman" w:cs="Times New Roman"/>
          <w:color w:val="000000"/>
          <w:sz w:val="24"/>
          <w:szCs w:val="24"/>
        </w:rPr>
        <w:t>Значение отраслевого корректирующего коэффициента утверждается правовым актом органа, осуществляющего функции и полномочия учредителя.</w:t>
      </w:r>
    </w:p>
    <w:p w:rsidR="00BE5248" w:rsidRPr="006C7F2A" w:rsidRDefault="00BE5248">
      <w:pPr>
        <w:pStyle w:val="ConsPlusNormal"/>
        <w:spacing w:before="220"/>
        <w:ind w:firstLine="540"/>
        <w:jc w:val="both"/>
        <w:rPr>
          <w:rFonts w:ascii="Times New Roman" w:hAnsi="Times New Roman" w:cs="Times New Roman"/>
          <w:color w:val="000000"/>
          <w:sz w:val="24"/>
          <w:szCs w:val="24"/>
        </w:rPr>
      </w:pPr>
      <w:r w:rsidRPr="006C7F2A">
        <w:rPr>
          <w:rFonts w:ascii="Times New Roman" w:hAnsi="Times New Roman" w:cs="Times New Roman"/>
          <w:color w:val="000000"/>
          <w:sz w:val="24"/>
          <w:szCs w:val="24"/>
        </w:rPr>
        <w:t>24. Значения базовых нормативов затрат на оказание муниципальных услуг и отраслевых корректирующих коэффициентов подлежат размещению в установленном порядке на официальном сайте.</w:t>
      </w:r>
    </w:p>
    <w:p w:rsidR="00BE5248" w:rsidRPr="006C7F2A" w:rsidRDefault="00BE5248">
      <w:pPr>
        <w:pStyle w:val="ConsPlusNormal"/>
        <w:spacing w:before="280"/>
        <w:ind w:firstLine="540"/>
        <w:jc w:val="both"/>
        <w:rPr>
          <w:rFonts w:ascii="Times New Roman" w:hAnsi="Times New Roman" w:cs="Times New Roman"/>
          <w:color w:val="000000"/>
          <w:sz w:val="24"/>
          <w:szCs w:val="24"/>
        </w:rPr>
      </w:pPr>
      <w:bookmarkStart w:id="15" w:name="P172"/>
      <w:bookmarkEnd w:id="15"/>
      <w:r w:rsidRPr="006C7F2A">
        <w:rPr>
          <w:rFonts w:ascii="Times New Roman" w:hAnsi="Times New Roman" w:cs="Times New Roman"/>
          <w:color w:val="000000"/>
          <w:sz w:val="24"/>
          <w:szCs w:val="24"/>
        </w:rPr>
        <w:t>25. Нормативные затраты на выполнение работ определяются при расчете объема финансового обеспечения выполнения муниципального задания в порядке, установленном правовым актом органа, осуществляющего функции и полномочия учредителя.</w:t>
      </w:r>
    </w:p>
    <w:p w:rsidR="00BE5248" w:rsidRPr="006C7F2A" w:rsidRDefault="00BE5248">
      <w:pPr>
        <w:pStyle w:val="ConsPlusNormal"/>
        <w:spacing w:before="220"/>
        <w:ind w:firstLine="540"/>
        <w:jc w:val="both"/>
        <w:rPr>
          <w:rFonts w:ascii="Times New Roman" w:hAnsi="Times New Roman" w:cs="Times New Roman"/>
          <w:color w:val="000000"/>
          <w:sz w:val="24"/>
          <w:szCs w:val="24"/>
        </w:rPr>
      </w:pPr>
      <w:bookmarkStart w:id="16" w:name="P173"/>
      <w:bookmarkEnd w:id="16"/>
      <w:r w:rsidRPr="006C7F2A">
        <w:rPr>
          <w:rFonts w:ascii="Times New Roman" w:hAnsi="Times New Roman" w:cs="Times New Roman"/>
          <w:color w:val="000000"/>
          <w:sz w:val="24"/>
          <w:szCs w:val="24"/>
        </w:rPr>
        <w:t>26. Нормативные затраты на выполнение работы рассчитываются на работу в целом или в случае установления в муниципальном задании показателей объема выполнения работы - на единицу объема работы.</w:t>
      </w:r>
    </w:p>
    <w:p w:rsidR="00BE5248" w:rsidRPr="006C7F2A" w:rsidRDefault="00BE5248">
      <w:pPr>
        <w:pStyle w:val="ConsPlusNormal"/>
        <w:spacing w:before="220"/>
        <w:ind w:firstLine="540"/>
        <w:jc w:val="both"/>
        <w:rPr>
          <w:rFonts w:ascii="Times New Roman" w:hAnsi="Times New Roman" w:cs="Times New Roman"/>
          <w:color w:val="000000"/>
          <w:sz w:val="24"/>
          <w:szCs w:val="24"/>
        </w:rPr>
      </w:pPr>
      <w:r w:rsidRPr="006C7F2A">
        <w:rPr>
          <w:rFonts w:ascii="Times New Roman" w:hAnsi="Times New Roman" w:cs="Times New Roman"/>
          <w:color w:val="000000"/>
          <w:sz w:val="24"/>
          <w:szCs w:val="24"/>
        </w:rPr>
        <w:t>В нормативные затраты на выполнение работы включаются:</w:t>
      </w:r>
    </w:p>
    <w:p w:rsidR="00BE5248" w:rsidRPr="006C7F2A" w:rsidRDefault="00BE5248">
      <w:pPr>
        <w:pStyle w:val="ConsPlusNormal"/>
        <w:spacing w:before="220"/>
        <w:ind w:firstLine="540"/>
        <w:jc w:val="both"/>
        <w:rPr>
          <w:rFonts w:ascii="Times New Roman" w:hAnsi="Times New Roman" w:cs="Times New Roman"/>
          <w:color w:val="000000"/>
          <w:sz w:val="24"/>
          <w:szCs w:val="24"/>
        </w:rPr>
      </w:pPr>
      <w:r w:rsidRPr="006C7F2A">
        <w:rPr>
          <w:rFonts w:ascii="Times New Roman" w:hAnsi="Times New Roman" w:cs="Times New Roman"/>
          <w:color w:val="000000"/>
          <w:sz w:val="24"/>
          <w:szCs w:val="24"/>
        </w:rPr>
        <w:t>- затраты на оплату труда с начислениями на выплаты по оплате труда работников, непосредственно связанных с выполнением муниципальной работы;</w:t>
      </w:r>
    </w:p>
    <w:p w:rsidR="00BE5248" w:rsidRPr="006C7F2A" w:rsidRDefault="00BE5248">
      <w:pPr>
        <w:pStyle w:val="ConsPlusNormal"/>
        <w:spacing w:before="220"/>
        <w:ind w:firstLine="540"/>
        <w:jc w:val="both"/>
        <w:rPr>
          <w:rFonts w:ascii="Times New Roman" w:hAnsi="Times New Roman" w:cs="Times New Roman"/>
          <w:color w:val="000000"/>
          <w:sz w:val="24"/>
          <w:szCs w:val="24"/>
        </w:rPr>
      </w:pPr>
      <w:bookmarkStart w:id="17" w:name="P176"/>
      <w:bookmarkEnd w:id="17"/>
      <w:r w:rsidRPr="006C7F2A">
        <w:rPr>
          <w:rFonts w:ascii="Times New Roman" w:hAnsi="Times New Roman" w:cs="Times New Roman"/>
          <w:color w:val="000000"/>
          <w:sz w:val="24"/>
          <w:szCs w:val="24"/>
        </w:rPr>
        <w:t>- затраты на приобретение материальных запасов и на приобретение движимого имущества (основных средств и нематериальных активов), используемого в процессе выполнения работы, с учетом срока его полезного использования, а также затраты на аренду указанного имущества;</w:t>
      </w:r>
    </w:p>
    <w:p w:rsidR="00BE5248" w:rsidRPr="006C7F2A" w:rsidRDefault="00BE5248">
      <w:pPr>
        <w:pStyle w:val="ConsPlusNormal"/>
        <w:spacing w:before="220"/>
        <w:ind w:firstLine="540"/>
        <w:jc w:val="both"/>
        <w:rPr>
          <w:rFonts w:ascii="Times New Roman" w:hAnsi="Times New Roman" w:cs="Times New Roman"/>
          <w:color w:val="000000"/>
          <w:sz w:val="24"/>
          <w:szCs w:val="24"/>
        </w:rPr>
      </w:pPr>
      <w:bookmarkStart w:id="18" w:name="P178"/>
      <w:bookmarkEnd w:id="18"/>
      <w:r w:rsidRPr="006C7F2A">
        <w:rPr>
          <w:rFonts w:ascii="Times New Roman" w:hAnsi="Times New Roman" w:cs="Times New Roman"/>
          <w:color w:val="000000"/>
          <w:sz w:val="24"/>
          <w:szCs w:val="24"/>
        </w:rPr>
        <w:t>- затраты на формирование резерва на полное восстановление состава объектов особо ценного движимого имущества, используемого в процессе выполнения работы (основных средств и нематериальных активов, амортизируемых в процессе выполнения работы), с учетом срока их полезного использования по решению органа, осуществляющего функции и полномочия учредителя;</w:t>
      </w:r>
    </w:p>
    <w:p w:rsidR="00BE5248" w:rsidRPr="006C7F2A" w:rsidRDefault="00BE5248">
      <w:pPr>
        <w:pStyle w:val="ConsPlusNormal"/>
        <w:spacing w:before="220"/>
        <w:ind w:firstLine="540"/>
        <w:jc w:val="both"/>
        <w:rPr>
          <w:rFonts w:ascii="Times New Roman" w:hAnsi="Times New Roman" w:cs="Times New Roman"/>
          <w:color w:val="000000"/>
          <w:sz w:val="24"/>
          <w:szCs w:val="24"/>
        </w:rPr>
      </w:pPr>
      <w:r w:rsidRPr="006C7F2A">
        <w:rPr>
          <w:rFonts w:ascii="Times New Roman" w:hAnsi="Times New Roman" w:cs="Times New Roman"/>
          <w:color w:val="000000"/>
          <w:sz w:val="24"/>
          <w:szCs w:val="24"/>
        </w:rPr>
        <w:t>- затраты на иные расходы, непосредственно связанные с выполнением работы;</w:t>
      </w:r>
    </w:p>
    <w:p w:rsidR="00BE5248" w:rsidRPr="006C7F2A" w:rsidRDefault="00BE5248">
      <w:pPr>
        <w:pStyle w:val="ConsPlusNormal"/>
        <w:spacing w:before="220"/>
        <w:ind w:firstLine="540"/>
        <w:jc w:val="both"/>
        <w:rPr>
          <w:rFonts w:ascii="Times New Roman" w:hAnsi="Times New Roman" w:cs="Times New Roman"/>
          <w:color w:val="000000"/>
          <w:sz w:val="24"/>
          <w:szCs w:val="24"/>
        </w:rPr>
      </w:pPr>
      <w:r w:rsidRPr="006C7F2A">
        <w:rPr>
          <w:rFonts w:ascii="Times New Roman" w:hAnsi="Times New Roman" w:cs="Times New Roman"/>
          <w:color w:val="000000"/>
          <w:sz w:val="24"/>
          <w:szCs w:val="24"/>
        </w:rPr>
        <w:t>- затраты на оплату коммунальных услуг;</w:t>
      </w:r>
    </w:p>
    <w:p w:rsidR="00BE5248" w:rsidRPr="006C7F2A" w:rsidRDefault="00BE5248">
      <w:pPr>
        <w:pStyle w:val="ConsPlusNormal"/>
        <w:spacing w:before="220"/>
        <w:ind w:firstLine="540"/>
        <w:jc w:val="both"/>
        <w:rPr>
          <w:rFonts w:ascii="Times New Roman" w:hAnsi="Times New Roman" w:cs="Times New Roman"/>
          <w:color w:val="000000"/>
          <w:sz w:val="24"/>
          <w:szCs w:val="24"/>
        </w:rPr>
      </w:pPr>
      <w:bookmarkStart w:id="19" w:name="P182"/>
      <w:bookmarkEnd w:id="19"/>
      <w:r w:rsidRPr="006C7F2A">
        <w:rPr>
          <w:rFonts w:ascii="Times New Roman" w:hAnsi="Times New Roman" w:cs="Times New Roman"/>
          <w:color w:val="000000"/>
          <w:sz w:val="24"/>
          <w:szCs w:val="24"/>
        </w:rPr>
        <w:t>- затраты на содержание объектов недвижимого имущества, необходимого для выполнения муниципального задания (в том числе затраты на арендные платежи);</w:t>
      </w:r>
    </w:p>
    <w:p w:rsidR="00BE5248" w:rsidRPr="006C7F2A" w:rsidRDefault="00BE5248">
      <w:pPr>
        <w:pStyle w:val="ConsPlusNormal"/>
        <w:spacing w:before="220"/>
        <w:ind w:firstLine="540"/>
        <w:jc w:val="both"/>
        <w:rPr>
          <w:rFonts w:ascii="Times New Roman" w:hAnsi="Times New Roman" w:cs="Times New Roman"/>
          <w:sz w:val="24"/>
          <w:szCs w:val="24"/>
        </w:rPr>
      </w:pPr>
      <w:bookmarkStart w:id="20" w:name="P183"/>
      <w:bookmarkEnd w:id="20"/>
      <w:r w:rsidRPr="006C7F2A">
        <w:rPr>
          <w:rFonts w:ascii="Times New Roman" w:hAnsi="Times New Roman" w:cs="Times New Roman"/>
          <w:color w:val="000000"/>
          <w:sz w:val="24"/>
          <w:szCs w:val="24"/>
        </w:rPr>
        <w:t xml:space="preserve">- затраты на содержание объектов особо ценного движимого имущества, имущества, необходимого для выполнения муниципального задания (за исключением имущества, указанного в </w:t>
      </w:r>
      <w:hyperlink w:anchor="P176">
        <w:r w:rsidRPr="006C7F2A">
          <w:rPr>
            <w:rStyle w:val="ListLabel1"/>
            <w:rFonts w:cs="Times New Roman"/>
            <w:sz w:val="24"/>
            <w:szCs w:val="24"/>
          </w:rPr>
          <w:t>абзаце четвертом</w:t>
        </w:r>
      </w:hyperlink>
      <w:r w:rsidRPr="006C7F2A">
        <w:rPr>
          <w:rFonts w:ascii="Times New Roman" w:hAnsi="Times New Roman" w:cs="Times New Roman"/>
          <w:color w:val="000000"/>
          <w:sz w:val="24"/>
          <w:szCs w:val="24"/>
        </w:rPr>
        <w:t xml:space="preserve"> настоящего пункта (в том числе затраты на арендные платежи);</w:t>
      </w:r>
    </w:p>
    <w:p w:rsidR="00BE5248" w:rsidRPr="006C7F2A" w:rsidRDefault="00BE5248">
      <w:pPr>
        <w:pStyle w:val="ConsPlusNormal"/>
        <w:spacing w:before="220"/>
        <w:ind w:firstLine="540"/>
        <w:jc w:val="both"/>
        <w:rPr>
          <w:rFonts w:ascii="Times New Roman" w:hAnsi="Times New Roman" w:cs="Times New Roman"/>
          <w:color w:val="000000"/>
          <w:sz w:val="24"/>
          <w:szCs w:val="24"/>
        </w:rPr>
      </w:pPr>
      <w:r w:rsidRPr="006C7F2A">
        <w:rPr>
          <w:rFonts w:ascii="Times New Roman" w:hAnsi="Times New Roman" w:cs="Times New Roman"/>
          <w:color w:val="000000"/>
          <w:sz w:val="24"/>
          <w:szCs w:val="24"/>
        </w:rPr>
        <w:t>- затраты на приобретение услуг связи;</w:t>
      </w:r>
    </w:p>
    <w:p w:rsidR="00BE5248" w:rsidRPr="006C7F2A" w:rsidRDefault="00BE5248">
      <w:pPr>
        <w:pStyle w:val="ConsPlusNormal"/>
        <w:spacing w:before="220"/>
        <w:ind w:firstLine="540"/>
        <w:jc w:val="both"/>
        <w:rPr>
          <w:rFonts w:ascii="Times New Roman" w:hAnsi="Times New Roman" w:cs="Times New Roman"/>
          <w:color w:val="000000"/>
          <w:sz w:val="24"/>
          <w:szCs w:val="24"/>
        </w:rPr>
      </w:pPr>
      <w:r w:rsidRPr="006C7F2A">
        <w:rPr>
          <w:rFonts w:ascii="Times New Roman" w:hAnsi="Times New Roman" w:cs="Times New Roman"/>
          <w:color w:val="000000"/>
          <w:sz w:val="24"/>
          <w:szCs w:val="24"/>
        </w:rPr>
        <w:t>- затраты на приобретение транспортных услуг;</w:t>
      </w:r>
    </w:p>
    <w:p w:rsidR="00BE5248" w:rsidRPr="006C7F2A" w:rsidRDefault="00BE5248">
      <w:pPr>
        <w:pStyle w:val="ConsPlusNormal"/>
        <w:spacing w:before="220"/>
        <w:ind w:firstLine="540"/>
        <w:jc w:val="both"/>
        <w:rPr>
          <w:rFonts w:ascii="Times New Roman" w:hAnsi="Times New Roman" w:cs="Times New Roman"/>
          <w:color w:val="000000"/>
          <w:sz w:val="24"/>
          <w:szCs w:val="24"/>
        </w:rPr>
      </w:pPr>
      <w:r w:rsidRPr="006C7F2A">
        <w:rPr>
          <w:rFonts w:ascii="Times New Roman" w:hAnsi="Times New Roman" w:cs="Times New Roman"/>
          <w:color w:val="000000"/>
          <w:sz w:val="24"/>
          <w:szCs w:val="24"/>
        </w:rPr>
        <w:t>- затраты на оплату труда с начислениями на выплаты по оплате труда работников, которые не принимают непосредственного участия в выполнении работы, включая административно-управленческий персонал, в случаях, установленных стандартом услуги;</w:t>
      </w:r>
    </w:p>
    <w:p w:rsidR="00BE5248" w:rsidRPr="006C7F2A" w:rsidRDefault="00BE5248">
      <w:pPr>
        <w:pStyle w:val="ConsPlusNormal"/>
        <w:spacing w:before="220"/>
        <w:ind w:firstLine="540"/>
        <w:jc w:val="both"/>
        <w:rPr>
          <w:rFonts w:ascii="Times New Roman" w:hAnsi="Times New Roman" w:cs="Times New Roman"/>
          <w:sz w:val="24"/>
          <w:szCs w:val="24"/>
        </w:rPr>
      </w:pPr>
      <w:bookmarkStart w:id="21" w:name="P187"/>
      <w:bookmarkEnd w:id="21"/>
      <w:proofErr w:type="gramStart"/>
      <w:r w:rsidRPr="006C7F2A">
        <w:rPr>
          <w:rFonts w:ascii="Times New Roman" w:hAnsi="Times New Roman" w:cs="Times New Roman"/>
          <w:color w:val="000000"/>
          <w:sz w:val="24"/>
          <w:szCs w:val="24"/>
        </w:rPr>
        <w:t xml:space="preserve">- затраты на формирование резерва на полное восстановление состава объектов особо </w:t>
      </w:r>
      <w:r w:rsidRPr="006C7F2A">
        <w:rPr>
          <w:rFonts w:ascii="Times New Roman" w:hAnsi="Times New Roman" w:cs="Times New Roman"/>
          <w:color w:val="000000"/>
          <w:sz w:val="24"/>
          <w:szCs w:val="24"/>
        </w:rPr>
        <w:lastRenderedPageBreak/>
        <w:t>ценного движимого имущества, необходимого для общехозяйственных нужд (основных средств и нематериальных активов), с учетом срока их полезного использования, в случае, если указанные затраты в соответствии с порядком, установленным органом, осуществляющим функции и полномочия учредителя в отношении бюджетных или автономных учреждений, а также по решению главного распорядителя средств бюджета, в ведении</w:t>
      </w:r>
      <w:proofErr w:type="gramEnd"/>
      <w:r w:rsidRPr="006C7F2A">
        <w:rPr>
          <w:rFonts w:ascii="Times New Roman" w:hAnsi="Times New Roman" w:cs="Times New Roman"/>
          <w:color w:val="000000"/>
          <w:sz w:val="24"/>
          <w:szCs w:val="24"/>
        </w:rPr>
        <w:t xml:space="preserve"> которого находятся муниципальные казенные учреждения, не включены в состав затрат, предусмотренных </w:t>
      </w:r>
      <w:hyperlink w:anchor="P176">
        <w:r w:rsidRPr="006C7F2A">
          <w:rPr>
            <w:rStyle w:val="ListLabel1"/>
            <w:rFonts w:cs="Times New Roman"/>
            <w:sz w:val="24"/>
            <w:szCs w:val="24"/>
          </w:rPr>
          <w:t>абзацем четвертым</w:t>
        </w:r>
      </w:hyperlink>
      <w:r w:rsidRPr="006C7F2A">
        <w:rPr>
          <w:rFonts w:ascii="Times New Roman" w:hAnsi="Times New Roman" w:cs="Times New Roman"/>
          <w:color w:val="000000"/>
          <w:sz w:val="24"/>
          <w:szCs w:val="24"/>
        </w:rPr>
        <w:t xml:space="preserve"> настоящего пункта, по решению органа, осуществляющего функции и полномочия учредителя;</w:t>
      </w:r>
    </w:p>
    <w:p w:rsidR="00BE5248" w:rsidRPr="006C7F2A" w:rsidRDefault="00BE5248">
      <w:pPr>
        <w:pStyle w:val="ConsPlusNormal"/>
        <w:spacing w:before="220"/>
        <w:ind w:firstLine="540"/>
        <w:jc w:val="both"/>
        <w:rPr>
          <w:rFonts w:ascii="Times New Roman" w:hAnsi="Times New Roman" w:cs="Times New Roman"/>
          <w:color w:val="000000"/>
          <w:sz w:val="24"/>
          <w:szCs w:val="24"/>
        </w:rPr>
      </w:pPr>
      <w:r w:rsidRPr="006C7F2A">
        <w:rPr>
          <w:rFonts w:ascii="Times New Roman" w:hAnsi="Times New Roman" w:cs="Times New Roman"/>
          <w:color w:val="000000"/>
          <w:sz w:val="24"/>
          <w:szCs w:val="24"/>
        </w:rPr>
        <w:t>- затраты на прочие общехозяйственные нужды.</w:t>
      </w:r>
    </w:p>
    <w:p w:rsidR="00BE5248" w:rsidRPr="006C7F2A" w:rsidRDefault="00BE5248">
      <w:pPr>
        <w:pStyle w:val="ConsPlusNormal"/>
        <w:spacing w:before="220"/>
        <w:ind w:firstLine="540"/>
        <w:jc w:val="both"/>
        <w:rPr>
          <w:rFonts w:ascii="Times New Roman" w:hAnsi="Times New Roman" w:cs="Times New Roman"/>
          <w:color w:val="000000"/>
          <w:sz w:val="24"/>
          <w:szCs w:val="24"/>
        </w:rPr>
      </w:pPr>
      <w:proofErr w:type="gramStart"/>
      <w:r w:rsidRPr="006C7F2A">
        <w:rPr>
          <w:rFonts w:ascii="Times New Roman" w:hAnsi="Times New Roman" w:cs="Times New Roman"/>
          <w:color w:val="000000"/>
          <w:sz w:val="24"/>
          <w:szCs w:val="24"/>
        </w:rPr>
        <w:t>При определении нормативных затрат на выполнение работы применяются показатели материальных, технических и трудовых ресурсов, используемых для выполнения работы, по видам затрат исходя из нормативов их потребления, установленных нормативными правовыми актами Российской Федерации, межгосударственными, национальными (государственными) стандартами Российской Федерации, строительными нормами и правилами, санитарными нормами и правилами, стандартами, порядками, регламентами и паспортами выполнения работ в установленной сфере, или на основе усреднения</w:t>
      </w:r>
      <w:proofErr w:type="gramEnd"/>
      <w:r w:rsidRPr="006C7F2A">
        <w:rPr>
          <w:rFonts w:ascii="Times New Roman" w:hAnsi="Times New Roman" w:cs="Times New Roman"/>
          <w:color w:val="000000"/>
          <w:sz w:val="24"/>
          <w:szCs w:val="24"/>
        </w:rPr>
        <w:t xml:space="preserve"> показателей деятельности муниципального учреждения, которое имеет минимальный объем указанных затрат на выполнение работы в установленной сфере, или на основе медианного значения по муниципальным учреждениям, выполняющим работу в установленной сфере деятельности, в порядке, предусмотренном пунктом 20 настоящего Положения.</w:t>
      </w:r>
    </w:p>
    <w:p w:rsidR="00BE5248" w:rsidRPr="006C7F2A" w:rsidRDefault="00BE5248">
      <w:pPr>
        <w:pStyle w:val="ConsPlusNormal"/>
        <w:spacing w:before="220"/>
        <w:ind w:firstLine="540"/>
        <w:jc w:val="both"/>
        <w:rPr>
          <w:rFonts w:ascii="Times New Roman" w:hAnsi="Times New Roman" w:cs="Times New Roman"/>
          <w:color w:val="000000"/>
          <w:sz w:val="24"/>
          <w:szCs w:val="24"/>
        </w:rPr>
      </w:pPr>
      <w:r w:rsidRPr="006C7F2A">
        <w:rPr>
          <w:rFonts w:ascii="Times New Roman" w:hAnsi="Times New Roman" w:cs="Times New Roman"/>
          <w:color w:val="000000"/>
          <w:sz w:val="24"/>
          <w:szCs w:val="24"/>
        </w:rPr>
        <w:t>Значения нормативных затрат на выполнение работ утверждаются правовыми актами органов, осуществляющих функции и полномочия учредителя.</w:t>
      </w:r>
    </w:p>
    <w:p w:rsidR="00BE5248" w:rsidRPr="006C7F2A" w:rsidRDefault="00BE5248">
      <w:pPr>
        <w:pStyle w:val="ConsPlusNormal"/>
        <w:spacing w:before="220"/>
        <w:ind w:firstLine="540"/>
        <w:jc w:val="both"/>
        <w:rPr>
          <w:rFonts w:ascii="Times New Roman" w:hAnsi="Times New Roman" w:cs="Times New Roman"/>
          <w:sz w:val="24"/>
          <w:szCs w:val="24"/>
        </w:rPr>
      </w:pPr>
      <w:proofErr w:type="gramStart"/>
      <w:r w:rsidRPr="006C7F2A">
        <w:rPr>
          <w:rFonts w:ascii="Times New Roman" w:hAnsi="Times New Roman" w:cs="Times New Roman"/>
          <w:color w:val="000000"/>
          <w:sz w:val="24"/>
          <w:szCs w:val="24"/>
        </w:rPr>
        <w:t xml:space="preserve">Затраты, указанные в </w:t>
      </w:r>
      <w:hyperlink w:anchor="P178">
        <w:r w:rsidRPr="006C7F2A">
          <w:rPr>
            <w:rStyle w:val="ListLabel1"/>
            <w:rFonts w:cs="Times New Roman"/>
            <w:sz w:val="24"/>
            <w:szCs w:val="24"/>
          </w:rPr>
          <w:t>абзаце пятом</w:t>
        </w:r>
      </w:hyperlink>
      <w:r w:rsidRPr="006C7F2A">
        <w:rPr>
          <w:rFonts w:ascii="Times New Roman" w:hAnsi="Times New Roman" w:cs="Times New Roman"/>
          <w:color w:val="000000"/>
          <w:sz w:val="24"/>
          <w:szCs w:val="24"/>
        </w:rPr>
        <w:t xml:space="preserve"> и </w:t>
      </w:r>
      <w:hyperlink w:anchor="P187">
        <w:r w:rsidRPr="006C7F2A">
          <w:rPr>
            <w:rStyle w:val="ListLabel1"/>
            <w:rFonts w:cs="Times New Roman"/>
            <w:sz w:val="24"/>
            <w:szCs w:val="24"/>
          </w:rPr>
          <w:t>тринадцатом</w:t>
        </w:r>
      </w:hyperlink>
      <w:r w:rsidRPr="006C7F2A">
        <w:rPr>
          <w:rFonts w:ascii="Times New Roman" w:hAnsi="Times New Roman" w:cs="Times New Roman"/>
          <w:color w:val="000000"/>
          <w:sz w:val="24"/>
          <w:szCs w:val="24"/>
        </w:rPr>
        <w:t xml:space="preserve"> настоящего пункта, рассчитываются на основании годовой расчетной плановой суммы амортизации, которая должна начисляться по особо ценному движимому имуществу, используемому в процессе выполнения работы (основные средства и нематериальные активы, амортизируемые в процессе выполнения работы) и необходимому для общехозяйственных нужд (основные средства и нематериальные активы), исходя из срока его полезного использования в целях создания источника</w:t>
      </w:r>
      <w:proofErr w:type="gramEnd"/>
      <w:r w:rsidRPr="006C7F2A">
        <w:rPr>
          <w:rFonts w:ascii="Times New Roman" w:hAnsi="Times New Roman" w:cs="Times New Roman"/>
          <w:color w:val="000000"/>
          <w:sz w:val="24"/>
          <w:szCs w:val="24"/>
        </w:rPr>
        <w:t xml:space="preserve"> </w:t>
      </w:r>
      <w:proofErr w:type="gramStart"/>
      <w:r w:rsidRPr="006C7F2A">
        <w:rPr>
          <w:rFonts w:ascii="Times New Roman" w:hAnsi="Times New Roman" w:cs="Times New Roman"/>
          <w:color w:val="000000"/>
          <w:sz w:val="24"/>
          <w:szCs w:val="24"/>
        </w:rPr>
        <w:t xml:space="preserve">финансового обеспечения их приобретения, создания, модернизации и (или) дооборудования, установленного с учетом </w:t>
      </w:r>
      <w:hyperlink r:id="rId11">
        <w:r w:rsidRPr="006C7F2A">
          <w:rPr>
            <w:rStyle w:val="ListLabel1"/>
            <w:rFonts w:cs="Times New Roman"/>
            <w:sz w:val="24"/>
            <w:szCs w:val="24"/>
          </w:rPr>
          <w:t>Классификации</w:t>
        </w:r>
      </w:hyperlink>
      <w:r w:rsidRPr="006C7F2A">
        <w:rPr>
          <w:rFonts w:ascii="Times New Roman" w:hAnsi="Times New Roman" w:cs="Times New Roman"/>
          <w:color w:val="000000"/>
          <w:sz w:val="24"/>
          <w:szCs w:val="24"/>
        </w:rPr>
        <w:t xml:space="preserve"> основных средств, включаемых в амортизационные группы, утвержденной постановлением Правительства Российской Федерации от 1 января 2002 г. N 1 "О классификации основных средств, включаемых в амортизационные группы", и особенностей условий его эксплуатации (повышенная сменность и (или) агрессивность среды), определяемых исходя из содержания выполняемых работ.</w:t>
      </w:r>
      <w:proofErr w:type="gramEnd"/>
    </w:p>
    <w:p w:rsidR="00BE5248" w:rsidRPr="006C7F2A" w:rsidRDefault="00BE5248">
      <w:pPr>
        <w:pStyle w:val="ConsPlusNormal"/>
        <w:spacing w:before="220"/>
        <w:ind w:firstLine="540"/>
        <w:jc w:val="both"/>
        <w:rPr>
          <w:rFonts w:ascii="Times New Roman" w:hAnsi="Times New Roman" w:cs="Times New Roman"/>
          <w:sz w:val="24"/>
          <w:szCs w:val="24"/>
        </w:rPr>
      </w:pPr>
      <w:r w:rsidRPr="006C7F2A">
        <w:rPr>
          <w:rFonts w:ascii="Times New Roman" w:hAnsi="Times New Roman" w:cs="Times New Roman"/>
          <w:color w:val="000000"/>
          <w:sz w:val="24"/>
          <w:szCs w:val="24"/>
        </w:rPr>
        <w:t xml:space="preserve">Затраты на аренду имущества, включенные в затраты, указанные в </w:t>
      </w:r>
      <w:hyperlink w:anchor="P176">
        <w:r w:rsidRPr="006C7F2A">
          <w:rPr>
            <w:rStyle w:val="ListLabel1"/>
            <w:rFonts w:cs="Times New Roman"/>
            <w:sz w:val="24"/>
            <w:szCs w:val="24"/>
          </w:rPr>
          <w:t>абзаце четвертом</w:t>
        </w:r>
      </w:hyperlink>
      <w:r w:rsidRPr="006C7F2A">
        <w:rPr>
          <w:rFonts w:ascii="Times New Roman" w:hAnsi="Times New Roman" w:cs="Times New Roman"/>
          <w:color w:val="000000"/>
          <w:sz w:val="24"/>
          <w:szCs w:val="24"/>
        </w:rPr>
        <w:t xml:space="preserve">, </w:t>
      </w:r>
      <w:hyperlink w:anchor="P182">
        <w:r w:rsidRPr="006C7F2A">
          <w:rPr>
            <w:rStyle w:val="ListLabel1"/>
            <w:rFonts w:cs="Times New Roman"/>
            <w:sz w:val="24"/>
            <w:szCs w:val="24"/>
          </w:rPr>
          <w:t>восьмом</w:t>
        </w:r>
      </w:hyperlink>
      <w:r w:rsidRPr="006C7F2A">
        <w:rPr>
          <w:rFonts w:ascii="Times New Roman" w:hAnsi="Times New Roman" w:cs="Times New Roman"/>
          <w:color w:val="000000"/>
          <w:sz w:val="24"/>
          <w:szCs w:val="24"/>
        </w:rPr>
        <w:t xml:space="preserve"> и </w:t>
      </w:r>
      <w:hyperlink w:anchor="P183">
        <w:r w:rsidRPr="006C7F2A">
          <w:rPr>
            <w:rStyle w:val="ListLabel1"/>
            <w:rFonts w:cs="Times New Roman"/>
            <w:sz w:val="24"/>
            <w:szCs w:val="24"/>
          </w:rPr>
          <w:t>девятом</w:t>
        </w:r>
      </w:hyperlink>
      <w:r w:rsidRPr="006C7F2A">
        <w:rPr>
          <w:rFonts w:ascii="Times New Roman" w:hAnsi="Times New Roman" w:cs="Times New Roman"/>
          <w:color w:val="000000"/>
          <w:sz w:val="24"/>
          <w:szCs w:val="24"/>
        </w:rPr>
        <w:t xml:space="preserve"> настоящего пункта, учитываются в составе указанных затрат в случае если имущество, необходимое для выполнения муниципального задания, не закреплено за муниципальным учреждением на праве оперативного управления.</w:t>
      </w:r>
    </w:p>
    <w:p w:rsidR="00BE5248" w:rsidRPr="006C7F2A" w:rsidRDefault="00BE5248">
      <w:pPr>
        <w:pStyle w:val="ConsPlusNormal"/>
        <w:spacing w:before="220"/>
        <w:ind w:firstLine="540"/>
        <w:jc w:val="both"/>
        <w:rPr>
          <w:rFonts w:ascii="Times New Roman" w:hAnsi="Times New Roman" w:cs="Times New Roman"/>
          <w:color w:val="000000"/>
          <w:sz w:val="24"/>
          <w:szCs w:val="24"/>
        </w:rPr>
      </w:pPr>
      <w:r w:rsidRPr="006C7F2A">
        <w:rPr>
          <w:rFonts w:ascii="Times New Roman" w:hAnsi="Times New Roman" w:cs="Times New Roman"/>
          <w:color w:val="000000"/>
          <w:sz w:val="24"/>
          <w:szCs w:val="24"/>
        </w:rPr>
        <w:t xml:space="preserve">27. </w:t>
      </w:r>
      <w:proofErr w:type="gramStart"/>
      <w:r w:rsidRPr="006C7F2A">
        <w:rPr>
          <w:rFonts w:ascii="Times New Roman" w:hAnsi="Times New Roman" w:cs="Times New Roman"/>
          <w:color w:val="000000"/>
          <w:sz w:val="24"/>
          <w:szCs w:val="24"/>
        </w:rPr>
        <w:t>В случае, если бюджетное или автономное учреждение оказывает сверх установленного муниципального задания муниципальные услуги (выполняет работы) для физических и юридических лиц за плату, а также осуществляет иную приносящую доход деятельность (далее - платная деятельность), затраты на уплату налогов, в качестве объекта налогообложения по которым признается имущество учреждения, рассчитываются с применением коэффициента платной деятельности, который определяется как отношение планируемого объема субсидии на</w:t>
      </w:r>
      <w:proofErr w:type="gramEnd"/>
      <w:r w:rsidRPr="006C7F2A">
        <w:rPr>
          <w:rFonts w:ascii="Times New Roman" w:hAnsi="Times New Roman" w:cs="Times New Roman"/>
          <w:color w:val="000000"/>
          <w:sz w:val="24"/>
          <w:szCs w:val="24"/>
        </w:rPr>
        <w:t xml:space="preserve"> финансовое обеспечение выполнения муниципального задания (далее - субсидия) к общей сумме планируемых поступлений, включающей поступления от субсидии и доходов от платной деятельности, определяемых исходя из объемов указанных поступлений, полученных в отчетном финансовом году (далее - коэффициент платной деятельности).</w:t>
      </w:r>
    </w:p>
    <w:p w:rsidR="00BE5248" w:rsidRPr="006C7F2A" w:rsidRDefault="00BE5248">
      <w:pPr>
        <w:pStyle w:val="ConsPlusNormal"/>
        <w:spacing w:before="220"/>
        <w:ind w:firstLine="540"/>
        <w:jc w:val="both"/>
        <w:rPr>
          <w:rFonts w:ascii="Times New Roman" w:hAnsi="Times New Roman" w:cs="Times New Roman"/>
          <w:color w:val="000000"/>
          <w:sz w:val="24"/>
          <w:szCs w:val="24"/>
        </w:rPr>
      </w:pPr>
      <w:r w:rsidRPr="006C7F2A">
        <w:rPr>
          <w:rFonts w:ascii="Times New Roman" w:hAnsi="Times New Roman" w:cs="Times New Roman"/>
          <w:color w:val="000000"/>
          <w:sz w:val="24"/>
          <w:szCs w:val="24"/>
        </w:rPr>
        <w:lastRenderedPageBreak/>
        <w:t>При расчете коэффициента платной деятельности не учитываются поступления в виде целевых субсидий, предоставляемых из бюджета, грантов, пожертвований, прочих безвозмездных поступлений от физических и юридических лиц, а также средства, поступающие в порядке возмещения расходов, понесенных в связи с эксплуатацией муниципального имущества, переданного в аренду (безвозмездное пользование).</w:t>
      </w:r>
    </w:p>
    <w:p w:rsidR="00BE5248" w:rsidRPr="006C7F2A" w:rsidRDefault="00BE5248">
      <w:pPr>
        <w:pStyle w:val="ConsPlusNormal"/>
        <w:spacing w:before="220"/>
        <w:ind w:firstLine="540"/>
        <w:jc w:val="both"/>
        <w:rPr>
          <w:rFonts w:ascii="Times New Roman" w:hAnsi="Times New Roman" w:cs="Times New Roman"/>
          <w:sz w:val="24"/>
          <w:szCs w:val="24"/>
        </w:rPr>
      </w:pPr>
      <w:r w:rsidRPr="006C7F2A">
        <w:rPr>
          <w:rFonts w:ascii="Times New Roman" w:hAnsi="Times New Roman" w:cs="Times New Roman"/>
          <w:color w:val="000000"/>
          <w:sz w:val="24"/>
          <w:szCs w:val="24"/>
        </w:rPr>
        <w:t xml:space="preserve">28. При внесении изменений в показатели муниципального задания при реорганизации бюджетного или автономного учреждения (в случаях, предусмотренных </w:t>
      </w:r>
      <w:hyperlink w:anchor="P84">
        <w:r w:rsidRPr="006C7F2A">
          <w:rPr>
            <w:rStyle w:val="ListLabel1"/>
            <w:rFonts w:cs="Times New Roman"/>
            <w:sz w:val="24"/>
            <w:szCs w:val="24"/>
          </w:rPr>
          <w:t>абзацами четвертым</w:t>
        </w:r>
      </w:hyperlink>
      <w:r w:rsidRPr="006C7F2A">
        <w:rPr>
          <w:rFonts w:ascii="Times New Roman" w:hAnsi="Times New Roman" w:cs="Times New Roman"/>
          <w:color w:val="000000"/>
          <w:sz w:val="24"/>
          <w:szCs w:val="24"/>
        </w:rPr>
        <w:t xml:space="preserve"> - </w:t>
      </w:r>
      <w:hyperlink w:anchor="P90">
        <w:r w:rsidRPr="006C7F2A">
          <w:rPr>
            <w:rStyle w:val="ListLabel1"/>
            <w:rFonts w:cs="Times New Roman"/>
            <w:sz w:val="24"/>
            <w:szCs w:val="24"/>
          </w:rPr>
          <w:t>седьмым пункта 4</w:t>
        </w:r>
      </w:hyperlink>
      <w:r w:rsidRPr="006C7F2A">
        <w:rPr>
          <w:rFonts w:ascii="Times New Roman" w:hAnsi="Times New Roman" w:cs="Times New Roman"/>
          <w:color w:val="000000"/>
          <w:sz w:val="24"/>
          <w:szCs w:val="24"/>
        </w:rPr>
        <w:t xml:space="preserve"> Положения):</w:t>
      </w:r>
    </w:p>
    <w:p w:rsidR="00BE5248" w:rsidRPr="006C7F2A" w:rsidRDefault="00BE5248">
      <w:pPr>
        <w:pStyle w:val="ConsPlusNormal"/>
        <w:spacing w:before="220"/>
        <w:ind w:firstLine="540"/>
        <w:jc w:val="both"/>
        <w:rPr>
          <w:rFonts w:ascii="Times New Roman" w:hAnsi="Times New Roman" w:cs="Times New Roman"/>
          <w:color w:val="000000"/>
          <w:sz w:val="24"/>
          <w:szCs w:val="24"/>
        </w:rPr>
      </w:pPr>
      <w:r w:rsidRPr="006C7F2A">
        <w:rPr>
          <w:rFonts w:ascii="Times New Roman" w:hAnsi="Times New Roman" w:cs="Times New Roman"/>
          <w:color w:val="000000"/>
          <w:sz w:val="24"/>
          <w:szCs w:val="24"/>
        </w:rPr>
        <w:t>в форме присоединения или слияния - объем субсидии, предоставляемой бюджетному или автономному учреждению-правопреемнику, устанавливается с учетом объемов субсидий, предоставленных реорганизованным учреждениям, прекращающим свою деятельность, путем их суммирования;</w:t>
      </w:r>
    </w:p>
    <w:p w:rsidR="00BE5248" w:rsidRPr="006C7F2A" w:rsidRDefault="00BE5248">
      <w:pPr>
        <w:pStyle w:val="ConsPlusNormal"/>
        <w:spacing w:before="220"/>
        <w:ind w:firstLine="540"/>
        <w:jc w:val="both"/>
        <w:rPr>
          <w:rFonts w:ascii="Times New Roman" w:hAnsi="Times New Roman" w:cs="Times New Roman"/>
          <w:color w:val="000000"/>
          <w:sz w:val="24"/>
          <w:szCs w:val="24"/>
        </w:rPr>
      </w:pPr>
      <w:r w:rsidRPr="006C7F2A">
        <w:rPr>
          <w:rFonts w:ascii="Times New Roman" w:hAnsi="Times New Roman" w:cs="Times New Roman"/>
          <w:color w:val="000000"/>
          <w:sz w:val="24"/>
          <w:szCs w:val="24"/>
        </w:rPr>
        <w:t>в форме выделения - объем субсидии, предоставляемой бюджетному или автономному учреждению, реорганизованному путем выделения из него других учреждений, подлежит уменьшению на объем субсидий, предоставляемых вновь возникшим юридическим лицам;</w:t>
      </w:r>
    </w:p>
    <w:p w:rsidR="00BE5248" w:rsidRPr="006C7F2A" w:rsidRDefault="00BE5248">
      <w:pPr>
        <w:pStyle w:val="ConsPlusNormal"/>
        <w:spacing w:before="220"/>
        <w:ind w:firstLine="540"/>
        <w:jc w:val="both"/>
        <w:rPr>
          <w:rFonts w:ascii="Times New Roman" w:hAnsi="Times New Roman" w:cs="Times New Roman"/>
          <w:color w:val="000000"/>
          <w:sz w:val="24"/>
          <w:szCs w:val="24"/>
        </w:rPr>
      </w:pPr>
      <w:r w:rsidRPr="006C7F2A">
        <w:rPr>
          <w:rFonts w:ascii="Times New Roman" w:hAnsi="Times New Roman" w:cs="Times New Roman"/>
          <w:color w:val="000000"/>
          <w:sz w:val="24"/>
          <w:szCs w:val="24"/>
        </w:rPr>
        <w:t>в форме разделения - объем субсидии, предоставляемой вновь возникшим юридическим лицам, формируется путем разделения объема субсидии, предоставленной бюджетному или автономному учреждению, прекращающему свою деятельность в результате реорганизации.</w:t>
      </w:r>
    </w:p>
    <w:p w:rsidR="00BE5248" w:rsidRPr="006C7F2A" w:rsidRDefault="00BE5248">
      <w:pPr>
        <w:pStyle w:val="ConsPlusNormal"/>
        <w:spacing w:before="220"/>
        <w:ind w:firstLine="540"/>
        <w:jc w:val="both"/>
        <w:rPr>
          <w:rFonts w:ascii="Times New Roman" w:hAnsi="Times New Roman" w:cs="Times New Roman"/>
          <w:color w:val="000000"/>
          <w:sz w:val="24"/>
          <w:szCs w:val="24"/>
        </w:rPr>
      </w:pPr>
      <w:r w:rsidRPr="006C7F2A">
        <w:rPr>
          <w:rFonts w:ascii="Times New Roman" w:hAnsi="Times New Roman" w:cs="Times New Roman"/>
          <w:color w:val="000000"/>
          <w:sz w:val="24"/>
          <w:szCs w:val="24"/>
        </w:rPr>
        <w:t>Объем субсидий, предоставленных учреждениям, прекращающим свою деятельность в результате реорганизации, принимает нулевое значение.</w:t>
      </w:r>
    </w:p>
    <w:p w:rsidR="00BE5248" w:rsidRPr="006C7F2A" w:rsidRDefault="00BE5248">
      <w:pPr>
        <w:pStyle w:val="ConsPlusNormal"/>
        <w:spacing w:before="220"/>
        <w:ind w:firstLine="540"/>
        <w:jc w:val="both"/>
        <w:rPr>
          <w:rFonts w:ascii="Times New Roman" w:hAnsi="Times New Roman" w:cs="Times New Roman"/>
          <w:color w:val="000000"/>
          <w:sz w:val="24"/>
          <w:szCs w:val="24"/>
        </w:rPr>
      </w:pPr>
      <w:r w:rsidRPr="006C7F2A">
        <w:rPr>
          <w:rFonts w:ascii="Times New Roman" w:hAnsi="Times New Roman" w:cs="Times New Roman"/>
          <w:color w:val="000000"/>
          <w:sz w:val="24"/>
          <w:szCs w:val="24"/>
        </w:rPr>
        <w:t>После завершения реорганизации объем субсидий, предоставляемых реорганизованным бюджетным или автономным учреждениям, за исключением бюджетных или автономных учреждений, прекращающих свою деятельность в результате реорганизации, должен соответствовать объему субсидии, предоставленной бюджетному или автономному учреждению до начала реорганизации.</w:t>
      </w:r>
    </w:p>
    <w:p w:rsidR="00BE5248" w:rsidRPr="006C7F2A" w:rsidRDefault="00BE5248">
      <w:pPr>
        <w:pStyle w:val="ConsPlusNormal"/>
        <w:spacing w:before="220"/>
        <w:ind w:firstLine="540"/>
        <w:jc w:val="both"/>
        <w:rPr>
          <w:rFonts w:ascii="Times New Roman" w:hAnsi="Times New Roman" w:cs="Times New Roman"/>
          <w:color w:val="000000"/>
          <w:sz w:val="24"/>
          <w:szCs w:val="24"/>
        </w:rPr>
      </w:pPr>
      <w:bookmarkStart w:id="22" w:name="P209"/>
      <w:bookmarkEnd w:id="22"/>
      <w:r w:rsidRPr="006C7F2A">
        <w:rPr>
          <w:rFonts w:ascii="Times New Roman" w:hAnsi="Times New Roman" w:cs="Times New Roman"/>
          <w:color w:val="000000"/>
          <w:sz w:val="24"/>
          <w:szCs w:val="24"/>
        </w:rPr>
        <w:t xml:space="preserve">29. </w:t>
      </w:r>
      <w:proofErr w:type="gramStart"/>
      <w:r w:rsidRPr="006C7F2A">
        <w:rPr>
          <w:rFonts w:ascii="Times New Roman" w:hAnsi="Times New Roman" w:cs="Times New Roman"/>
          <w:color w:val="000000"/>
          <w:sz w:val="24"/>
          <w:szCs w:val="24"/>
        </w:rPr>
        <w:t>В случае, если бюджетное (автономное) учреждение осуществляет платную деятельность в рамках установленного муниципального задания, по которой в соответствии с федеральными законами предусмотрено взимание платы, объем финансового обеспечения выполнения муниципального задания, рассчитанный на основе нормативных затрат (затрат), подлежит уменьшению на объем доходов от платной деятельности, исходя из объема муниципальной услуги (работы), за оказание (выполнение) которой предусмотрено взимание платы, и размера платы</w:t>
      </w:r>
      <w:proofErr w:type="gramEnd"/>
      <w:r w:rsidRPr="006C7F2A">
        <w:rPr>
          <w:rFonts w:ascii="Times New Roman" w:hAnsi="Times New Roman" w:cs="Times New Roman"/>
          <w:color w:val="000000"/>
          <w:sz w:val="24"/>
          <w:szCs w:val="24"/>
        </w:rPr>
        <w:t xml:space="preserve"> (цены, тарифа), установленного в муниципальном задании органом, осуществляющим функции и полномочия учредителя, с учетом положений, установленных федеральным законом. </w:t>
      </w:r>
    </w:p>
    <w:p w:rsidR="00BE5248" w:rsidRPr="006C7F2A" w:rsidRDefault="00BE5248">
      <w:pPr>
        <w:pStyle w:val="ConsPlusNormal"/>
        <w:spacing w:before="220"/>
        <w:ind w:firstLine="540"/>
        <w:jc w:val="both"/>
        <w:rPr>
          <w:rFonts w:ascii="Times New Roman" w:hAnsi="Times New Roman" w:cs="Times New Roman"/>
          <w:color w:val="000000"/>
          <w:sz w:val="24"/>
          <w:szCs w:val="24"/>
        </w:rPr>
      </w:pPr>
      <w:r w:rsidRPr="006C7F2A">
        <w:rPr>
          <w:rFonts w:ascii="Times New Roman" w:hAnsi="Times New Roman" w:cs="Times New Roman"/>
          <w:color w:val="000000"/>
          <w:sz w:val="24"/>
          <w:szCs w:val="24"/>
        </w:rPr>
        <w:t>30. Нормативные затраты (затраты), определяемые в соответствии с настоящим Положением, учитываются при формировании обоснований бюджетных ассигнований бюджета на очередной финансовый год и плановый период.</w:t>
      </w:r>
    </w:p>
    <w:p w:rsidR="00BE5248" w:rsidRPr="006C7F2A" w:rsidRDefault="00BE5248">
      <w:pPr>
        <w:pStyle w:val="ConsPlusNormal"/>
        <w:spacing w:before="220"/>
        <w:ind w:firstLine="540"/>
        <w:jc w:val="both"/>
        <w:rPr>
          <w:rFonts w:ascii="Times New Roman" w:hAnsi="Times New Roman" w:cs="Times New Roman"/>
          <w:color w:val="000000"/>
          <w:sz w:val="24"/>
          <w:szCs w:val="24"/>
        </w:rPr>
      </w:pPr>
      <w:r w:rsidRPr="006C7F2A">
        <w:rPr>
          <w:rFonts w:ascii="Times New Roman" w:hAnsi="Times New Roman" w:cs="Times New Roman"/>
          <w:color w:val="000000"/>
          <w:sz w:val="24"/>
          <w:szCs w:val="24"/>
        </w:rPr>
        <w:t>31. Финансовое обеспечение выполнения муниципального задания осуществляется в пределах бюджетных ассигнований, предусмотренных в бюджете на указанные цели, путем предоставления субсидии бюджетным (автономным) учреждениям (далее - субсидия) или в соответствии с показателями бюджетной сметы казенным учреждениям.</w:t>
      </w:r>
    </w:p>
    <w:p w:rsidR="00BE5248" w:rsidRPr="006C7F2A" w:rsidRDefault="00BE5248">
      <w:pPr>
        <w:pStyle w:val="ConsPlusNormal"/>
        <w:spacing w:before="220"/>
        <w:ind w:firstLine="540"/>
        <w:jc w:val="both"/>
        <w:rPr>
          <w:rFonts w:ascii="Times New Roman" w:hAnsi="Times New Roman" w:cs="Times New Roman"/>
          <w:color w:val="000000"/>
          <w:sz w:val="24"/>
          <w:szCs w:val="24"/>
        </w:rPr>
      </w:pPr>
      <w:r w:rsidRPr="006C7F2A">
        <w:rPr>
          <w:rFonts w:ascii="Times New Roman" w:hAnsi="Times New Roman" w:cs="Times New Roman"/>
          <w:color w:val="000000"/>
          <w:sz w:val="24"/>
          <w:szCs w:val="24"/>
        </w:rPr>
        <w:t xml:space="preserve">В целях доведения объема финансового обеспечения выполнения муниципального задания, рассчитанного в соответствии с Положением, до уровня финансового обеспечения в пределах бюджетных ассигнований, предусмотренных главному распорядителю средств бюджета на предоставление субсидий на финансовое обеспечение выполнения муниципального задания, </w:t>
      </w:r>
      <w:r w:rsidRPr="006C7F2A">
        <w:rPr>
          <w:rFonts w:ascii="Times New Roman" w:hAnsi="Times New Roman" w:cs="Times New Roman"/>
          <w:color w:val="000000"/>
          <w:sz w:val="24"/>
          <w:szCs w:val="24"/>
        </w:rPr>
        <w:lastRenderedPageBreak/>
        <w:t>применяются (при необходимости) коэффициенты выравнивания, определяемые указанным главным распорядителем средств бюджета.</w:t>
      </w:r>
    </w:p>
    <w:p w:rsidR="00BE5248" w:rsidRPr="006C7F2A" w:rsidRDefault="00BE5248">
      <w:pPr>
        <w:pStyle w:val="ConsPlusNormal"/>
        <w:spacing w:before="220"/>
        <w:ind w:firstLine="510"/>
        <w:jc w:val="both"/>
        <w:rPr>
          <w:rFonts w:ascii="Times New Roman" w:hAnsi="Times New Roman" w:cs="Times New Roman"/>
          <w:color w:val="000000"/>
          <w:sz w:val="24"/>
          <w:szCs w:val="24"/>
        </w:rPr>
      </w:pPr>
      <w:bookmarkStart w:id="23" w:name="P216"/>
      <w:bookmarkEnd w:id="23"/>
      <w:r w:rsidRPr="006C7F2A">
        <w:rPr>
          <w:rFonts w:ascii="Times New Roman" w:hAnsi="Times New Roman" w:cs="Times New Roman"/>
          <w:color w:val="000000"/>
          <w:sz w:val="24"/>
          <w:szCs w:val="24"/>
        </w:rPr>
        <w:t xml:space="preserve">32. Финансовое обеспечение выполнения муниципального задания обособленным подразделением муниципального учреждения осуществляется </w:t>
      </w:r>
      <w:proofErr w:type="gramStart"/>
      <w:r w:rsidRPr="006C7F2A">
        <w:rPr>
          <w:rFonts w:ascii="Times New Roman" w:hAnsi="Times New Roman" w:cs="Times New Roman"/>
          <w:color w:val="000000"/>
          <w:sz w:val="24"/>
          <w:szCs w:val="24"/>
        </w:rPr>
        <w:t>в пределах рассчитанного в соответствии с Положением объема в соответствии с правовым актом</w:t>
      </w:r>
      <w:proofErr w:type="gramEnd"/>
      <w:r w:rsidRPr="006C7F2A">
        <w:rPr>
          <w:rFonts w:ascii="Times New Roman" w:hAnsi="Times New Roman" w:cs="Times New Roman"/>
          <w:color w:val="000000"/>
          <w:sz w:val="24"/>
          <w:szCs w:val="24"/>
        </w:rPr>
        <w:t xml:space="preserve"> муниципального учреждения, создавшего обособленное подразделение. По решению органа, осуществляющего функции и полномочия учредителя, указанный правовой акт подлежит согласованию с ним.</w:t>
      </w:r>
    </w:p>
    <w:p w:rsidR="00BE5248" w:rsidRPr="006C7F2A" w:rsidRDefault="00BE5248">
      <w:pPr>
        <w:pStyle w:val="ConsPlusNormal"/>
        <w:spacing w:before="220"/>
        <w:ind w:firstLine="540"/>
        <w:jc w:val="both"/>
        <w:rPr>
          <w:rFonts w:ascii="Times New Roman" w:hAnsi="Times New Roman" w:cs="Times New Roman"/>
          <w:color w:val="000000"/>
          <w:sz w:val="24"/>
          <w:szCs w:val="24"/>
        </w:rPr>
      </w:pPr>
      <w:r w:rsidRPr="006C7F2A">
        <w:rPr>
          <w:rFonts w:ascii="Times New Roman" w:hAnsi="Times New Roman" w:cs="Times New Roman"/>
          <w:color w:val="000000"/>
          <w:sz w:val="24"/>
          <w:szCs w:val="24"/>
        </w:rPr>
        <w:t>Правовой акт, предусмотренный абзацем первым настоящего пункта, должен содержать положения об объеме и периодичности перечисления средств на финансовое обеспечение выполнения муниципального задания в течение финансового года и порядок взаимодействия муниципального учреждения с обособленным подразделением.</w:t>
      </w:r>
    </w:p>
    <w:p w:rsidR="00BE5248" w:rsidRPr="006C7F2A" w:rsidRDefault="00BE5248">
      <w:pPr>
        <w:pStyle w:val="ConsPlusNormal"/>
        <w:spacing w:before="220"/>
        <w:ind w:firstLine="540"/>
        <w:jc w:val="both"/>
        <w:rPr>
          <w:rFonts w:ascii="Times New Roman" w:hAnsi="Times New Roman" w:cs="Times New Roman"/>
          <w:color w:val="000000"/>
          <w:sz w:val="24"/>
          <w:szCs w:val="24"/>
        </w:rPr>
      </w:pPr>
      <w:r w:rsidRPr="006C7F2A">
        <w:rPr>
          <w:rFonts w:ascii="Times New Roman" w:hAnsi="Times New Roman" w:cs="Times New Roman"/>
          <w:color w:val="000000"/>
          <w:sz w:val="24"/>
          <w:szCs w:val="24"/>
        </w:rPr>
        <w:t>33. Уменьшение объема субсидии, предоставленной из бюджета бюджетному (автономному) учреждению, в течение срока выполнения муниципального задания осуществляется только при соответствующем изменении муниципального задания.</w:t>
      </w:r>
    </w:p>
    <w:p w:rsidR="00BE5248" w:rsidRPr="006C7F2A" w:rsidRDefault="00BE5248">
      <w:pPr>
        <w:pStyle w:val="ConsPlusNormal"/>
        <w:spacing w:before="220"/>
        <w:ind w:firstLine="540"/>
        <w:jc w:val="both"/>
        <w:rPr>
          <w:rFonts w:ascii="Times New Roman" w:hAnsi="Times New Roman" w:cs="Times New Roman"/>
          <w:color w:val="000000"/>
          <w:sz w:val="24"/>
          <w:szCs w:val="24"/>
        </w:rPr>
      </w:pPr>
      <w:proofErr w:type="gramStart"/>
      <w:r w:rsidRPr="006C7F2A">
        <w:rPr>
          <w:rFonts w:ascii="Times New Roman" w:hAnsi="Times New Roman" w:cs="Times New Roman"/>
          <w:color w:val="000000"/>
          <w:sz w:val="24"/>
          <w:szCs w:val="24"/>
        </w:rPr>
        <w:t>Изменение нормативных затрат, определяемых в соответствии с Положением, в течение срока выполнения муниципального задания осуществляется (при необходимости) в случаях, предусмотренных нормативными правовыми актами органа, осуществляющего функции и полномочия учредителя (или главного распорядителя бюджетных средств) (включая внесение изменений в указанные нормативные правовые акты), приводящих к изменению объема финансового обеспечения выполнения муниципального задания.</w:t>
      </w:r>
      <w:proofErr w:type="gramEnd"/>
    </w:p>
    <w:p w:rsidR="00BE5248" w:rsidRPr="006C7F2A" w:rsidRDefault="00BE5248">
      <w:pPr>
        <w:pStyle w:val="ConsPlusNormal"/>
        <w:spacing w:before="220"/>
        <w:ind w:firstLine="540"/>
        <w:jc w:val="both"/>
        <w:rPr>
          <w:rFonts w:ascii="Times New Roman" w:hAnsi="Times New Roman" w:cs="Times New Roman"/>
          <w:sz w:val="24"/>
          <w:szCs w:val="24"/>
        </w:rPr>
      </w:pPr>
      <w:proofErr w:type="gramStart"/>
      <w:r w:rsidRPr="006C7F2A">
        <w:rPr>
          <w:rFonts w:ascii="Times New Roman" w:hAnsi="Times New Roman" w:cs="Times New Roman"/>
          <w:color w:val="000000"/>
          <w:sz w:val="24"/>
          <w:szCs w:val="24"/>
        </w:rPr>
        <w:t>Объем субсидии может быть изменен в течение срока выполнения муниципального задания в случае изменения состава и стоимости имущества учреждения, признаваемого в качестве объекта налогообложения налогом на имущество организации и земельным налогом, изменения законодательства Российской Федерации о налогах и сборах, в том числе в случае отмены ранее установленных налоговых льгот, введения налоговых льгот, а также в целях достижения показателей уровня заработной</w:t>
      </w:r>
      <w:proofErr w:type="gramEnd"/>
      <w:r w:rsidRPr="006C7F2A">
        <w:rPr>
          <w:rFonts w:ascii="Times New Roman" w:hAnsi="Times New Roman" w:cs="Times New Roman"/>
          <w:color w:val="000000"/>
          <w:sz w:val="24"/>
          <w:szCs w:val="24"/>
        </w:rPr>
        <w:t xml:space="preserve"> платы отдельных категорий работников, установленных </w:t>
      </w:r>
      <w:hyperlink r:id="rId12">
        <w:r w:rsidRPr="006C7F2A">
          <w:rPr>
            <w:rStyle w:val="ListLabel1"/>
            <w:rFonts w:cs="Times New Roman"/>
            <w:sz w:val="24"/>
            <w:szCs w:val="24"/>
          </w:rPr>
          <w:t>Указом</w:t>
        </w:r>
      </w:hyperlink>
      <w:r w:rsidRPr="006C7F2A">
        <w:rPr>
          <w:rFonts w:ascii="Times New Roman" w:hAnsi="Times New Roman" w:cs="Times New Roman"/>
          <w:color w:val="000000"/>
          <w:sz w:val="24"/>
          <w:szCs w:val="24"/>
        </w:rPr>
        <w:t xml:space="preserve"> Президента Российской Федерации от 07.05.2012 N 597.</w:t>
      </w:r>
    </w:p>
    <w:p w:rsidR="00BE5248" w:rsidRPr="006C7F2A" w:rsidRDefault="00BE5248">
      <w:pPr>
        <w:pStyle w:val="ConsPlusNormal"/>
        <w:spacing w:before="220"/>
        <w:ind w:firstLine="540"/>
        <w:jc w:val="both"/>
        <w:rPr>
          <w:rFonts w:ascii="Times New Roman" w:hAnsi="Times New Roman" w:cs="Times New Roman"/>
          <w:color w:val="000000"/>
          <w:sz w:val="24"/>
          <w:szCs w:val="24"/>
        </w:rPr>
      </w:pPr>
      <w:proofErr w:type="gramStart"/>
      <w:r w:rsidRPr="006C7F2A">
        <w:rPr>
          <w:rFonts w:ascii="Times New Roman" w:hAnsi="Times New Roman" w:cs="Times New Roman"/>
          <w:color w:val="000000"/>
          <w:sz w:val="24"/>
          <w:szCs w:val="24"/>
        </w:rPr>
        <w:t>При досрочном прекращении выполнения муниципального задания по установленным в нем основаниям неиспользованные остатки субсидии в размере, соответствующем показателям, характеризующим объем не оказанных муниципальных услуг (невыполненных работ), подлежат перечислению в установленном порядке бюджетными (автономными) учреждениями в бюджет и учитываются в порядке, установленном для учета сумм возврата дебиторской задолженности.</w:t>
      </w:r>
      <w:proofErr w:type="gramEnd"/>
    </w:p>
    <w:p w:rsidR="00BE5248" w:rsidRPr="006C7F2A" w:rsidRDefault="00BE5248">
      <w:pPr>
        <w:pStyle w:val="ConsPlusNormal"/>
        <w:spacing w:before="220"/>
        <w:ind w:firstLine="540"/>
        <w:jc w:val="both"/>
        <w:rPr>
          <w:rFonts w:ascii="Times New Roman" w:hAnsi="Times New Roman" w:cs="Times New Roman"/>
          <w:color w:val="000000"/>
          <w:sz w:val="24"/>
          <w:szCs w:val="24"/>
        </w:rPr>
      </w:pPr>
      <w:r w:rsidRPr="006C7F2A">
        <w:rPr>
          <w:rFonts w:ascii="Times New Roman" w:hAnsi="Times New Roman" w:cs="Times New Roman"/>
          <w:color w:val="000000"/>
          <w:sz w:val="24"/>
          <w:szCs w:val="24"/>
        </w:rPr>
        <w:t>При досрочном прекращении выполнения муниципального задания в связи с реорганизацией бюджетного (автономного) учреждения неиспользованные остатки субсидии подлежат перечислению соответствующим бюджетным (автономным) учреждениям, являющимся правопреемниками.</w:t>
      </w:r>
    </w:p>
    <w:p w:rsidR="00BE5248" w:rsidRPr="006C7F2A" w:rsidRDefault="00BE5248">
      <w:pPr>
        <w:pStyle w:val="ConsPlusNormal"/>
        <w:spacing w:before="220"/>
        <w:ind w:firstLine="540"/>
        <w:jc w:val="both"/>
        <w:rPr>
          <w:rFonts w:ascii="Times New Roman" w:hAnsi="Times New Roman" w:cs="Times New Roman"/>
          <w:color w:val="000000"/>
          <w:sz w:val="24"/>
          <w:szCs w:val="24"/>
        </w:rPr>
      </w:pPr>
      <w:proofErr w:type="gramStart"/>
      <w:r w:rsidRPr="006C7F2A">
        <w:rPr>
          <w:rFonts w:ascii="Times New Roman" w:hAnsi="Times New Roman" w:cs="Times New Roman"/>
          <w:color w:val="000000"/>
          <w:sz w:val="24"/>
          <w:szCs w:val="24"/>
        </w:rPr>
        <w:t>При изменении в течение текущего финансового года типа бюджетного или автономного учреждения на казенное, неиспользованные остатки субсидии подлежат возврату органу, осуществляющему функции и полномочия учредителя.</w:t>
      </w:r>
      <w:proofErr w:type="gramEnd"/>
    </w:p>
    <w:p w:rsidR="00BE5248" w:rsidRPr="006C7F2A" w:rsidRDefault="00BE5248">
      <w:pPr>
        <w:pStyle w:val="ConsPlusNormal"/>
        <w:spacing w:before="220"/>
        <w:ind w:firstLine="540"/>
        <w:jc w:val="both"/>
        <w:rPr>
          <w:rFonts w:ascii="Times New Roman" w:hAnsi="Times New Roman" w:cs="Times New Roman"/>
          <w:color w:val="000000"/>
          <w:sz w:val="24"/>
          <w:szCs w:val="24"/>
        </w:rPr>
      </w:pPr>
      <w:bookmarkStart w:id="24" w:name="P229"/>
      <w:bookmarkEnd w:id="24"/>
      <w:r w:rsidRPr="006C7F2A">
        <w:rPr>
          <w:rFonts w:ascii="Times New Roman" w:hAnsi="Times New Roman" w:cs="Times New Roman"/>
          <w:color w:val="000000"/>
          <w:sz w:val="24"/>
          <w:szCs w:val="24"/>
        </w:rPr>
        <w:t>34. Предоставление бюджетному (автономному) учреждению субсидии в течение финансового года осуществляется на основании соглашения о порядке и условиях предоставления субсидии, заключенного органом, осуществляющим функции и полномочия учредителя (далее - Соглашение). Соглашение определяет права, обязанности и ответственность сторон, объем и периодичность перечисления субсидии в течение финансового года. Соглашение заключается сторонами не позднее 15 рабочих дней со дня утверждения муниципального задания.</w:t>
      </w:r>
    </w:p>
    <w:p w:rsidR="00BE5248" w:rsidRPr="006C7F2A" w:rsidRDefault="00BE5248">
      <w:pPr>
        <w:pStyle w:val="ConsPlusNormal"/>
        <w:spacing w:before="220"/>
        <w:ind w:firstLine="540"/>
        <w:jc w:val="both"/>
        <w:rPr>
          <w:rFonts w:ascii="Times New Roman" w:hAnsi="Times New Roman" w:cs="Times New Roman"/>
          <w:color w:val="000000"/>
          <w:sz w:val="24"/>
          <w:szCs w:val="24"/>
        </w:rPr>
      </w:pPr>
      <w:r w:rsidRPr="006C7F2A">
        <w:rPr>
          <w:rFonts w:ascii="Times New Roman" w:hAnsi="Times New Roman" w:cs="Times New Roman"/>
          <w:color w:val="000000"/>
          <w:sz w:val="24"/>
          <w:szCs w:val="24"/>
        </w:rPr>
        <w:lastRenderedPageBreak/>
        <w:t>Предоставление субсидии бюджетными (автономными) учреждениями, выполняющими функции главного распорядителя средств бюджета, осуществляется в соответствии с правовым актом данного учреждения, содержащим положения об объеме и периодичности предоставления субсидии в течение финансового года и порядок взаимодействия структурных подразделений учреждения по предоставлению субсидии.</w:t>
      </w:r>
    </w:p>
    <w:p w:rsidR="00BE5248" w:rsidRPr="006C7F2A" w:rsidRDefault="00BE5248">
      <w:pPr>
        <w:pStyle w:val="ConsPlusNormal"/>
        <w:spacing w:before="220"/>
        <w:ind w:firstLine="540"/>
        <w:jc w:val="both"/>
        <w:rPr>
          <w:rFonts w:ascii="Times New Roman" w:hAnsi="Times New Roman" w:cs="Times New Roman"/>
          <w:sz w:val="24"/>
          <w:szCs w:val="24"/>
        </w:rPr>
      </w:pPr>
      <w:bookmarkStart w:id="25" w:name="P232"/>
      <w:bookmarkEnd w:id="25"/>
      <w:r w:rsidRPr="006C7F2A">
        <w:rPr>
          <w:rFonts w:ascii="Times New Roman" w:hAnsi="Times New Roman" w:cs="Times New Roman"/>
          <w:color w:val="000000"/>
          <w:sz w:val="24"/>
          <w:szCs w:val="24"/>
        </w:rPr>
        <w:t xml:space="preserve">35. Перечисление субсидии осуществляется в соответствии с графиком, содержащимся в Соглашении или правовых актах, указанных в </w:t>
      </w:r>
      <w:hyperlink w:anchor="P216">
        <w:r w:rsidRPr="006C7F2A">
          <w:rPr>
            <w:rStyle w:val="ListLabel1"/>
            <w:rFonts w:cs="Times New Roman"/>
            <w:sz w:val="24"/>
            <w:szCs w:val="24"/>
          </w:rPr>
          <w:t>пунктах 27</w:t>
        </w:r>
      </w:hyperlink>
      <w:r w:rsidRPr="006C7F2A">
        <w:rPr>
          <w:rFonts w:ascii="Times New Roman" w:hAnsi="Times New Roman" w:cs="Times New Roman"/>
          <w:color w:val="000000"/>
          <w:sz w:val="24"/>
          <w:szCs w:val="24"/>
        </w:rPr>
        <w:t xml:space="preserve"> и </w:t>
      </w:r>
      <w:hyperlink w:anchor="P229">
        <w:r w:rsidRPr="006C7F2A">
          <w:rPr>
            <w:rStyle w:val="ListLabel1"/>
            <w:rFonts w:cs="Times New Roman"/>
            <w:sz w:val="24"/>
            <w:szCs w:val="24"/>
          </w:rPr>
          <w:t>29</w:t>
        </w:r>
      </w:hyperlink>
      <w:r w:rsidRPr="006C7F2A">
        <w:rPr>
          <w:rFonts w:ascii="Times New Roman" w:hAnsi="Times New Roman" w:cs="Times New Roman"/>
          <w:color w:val="000000"/>
          <w:sz w:val="24"/>
          <w:szCs w:val="24"/>
        </w:rPr>
        <w:t xml:space="preserve"> Положения.</w:t>
      </w:r>
    </w:p>
    <w:p w:rsidR="00BE5248" w:rsidRPr="006C7F2A" w:rsidRDefault="00BE5248">
      <w:pPr>
        <w:pStyle w:val="ConsPlusNormal"/>
        <w:spacing w:before="220"/>
        <w:ind w:firstLine="540"/>
        <w:jc w:val="both"/>
        <w:rPr>
          <w:rFonts w:ascii="Times New Roman" w:hAnsi="Times New Roman" w:cs="Times New Roman"/>
          <w:sz w:val="24"/>
          <w:szCs w:val="24"/>
        </w:rPr>
      </w:pPr>
      <w:bookmarkStart w:id="26" w:name="P234"/>
      <w:bookmarkEnd w:id="26"/>
      <w:r w:rsidRPr="006C7F2A">
        <w:rPr>
          <w:rFonts w:ascii="Times New Roman" w:hAnsi="Times New Roman" w:cs="Times New Roman"/>
          <w:color w:val="000000"/>
          <w:sz w:val="24"/>
          <w:szCs w:val="24"/>
        </w:rPr>
        <w:t xml:space="preserve">36. </w:t>
      </w:r>
      <w:proofErr w:type="gramStart"/>
      <w:r w:rsidRPr="006C7F2A">
        <w:rPr>
          <w:rFonts w:ascii="Times New Roman" w:hAnsi="Times New Roman" w:cs="Times New Roman"/>
          <w:color w:val="000000"/>
          <w:sz w:val="24"/>
          <w:szCs w:val="24"/>
        </w:rPr>
        <w:t xml:space="preserve">Перечисление платежа, завершающего выплату субсидии, в IV квартале должно осуществляться после предоставления в срок, установленный в муниципальном задании, муниципальным учреждением предварительного отчета о выполнении муниципального задания в части предварительной оценки достижения плановых показателей годового объема оказания муниципальных услуг за соответствующий финансовый год, составленного по форме, аналогичной форме </w:t>
      </w:r>
      <w:hyperlink w:anchor="P1083">
        <w:r w:rsidRPr="006C7F2A">
          <w:rPr>
            <w:rStyle w:val="ListLabel1"/>
            <w:rFonts w:cs="Times New Roman"/>
            <w:sz w:val="24"/>
            <w:szCs w:val="24"/>
          </w:rPr>
          <w:t>отчета</w:t>
        </w:r>
      </w:hyperlink>
      <w:r w:rsidRPr="006C7F2A">
        <w:rPr>
          <w:rFonts w:ascii="Times New Roman" w:hAnsi="Times New Roman" w:cs="Times New Roman"/>
          <w:color w:val="000000"/>
          <w:sz w:val="24"/>
          <w:szCs w:val="24"/>
        </w:rPr>
        <w:t xml:space="preserve"> о выполнении муниципального задания, предусмотренной приложением N 3 к Положению.</w:t>
      </w:r>
      <w:proofErr w:type="gramEnd"/>
      <w:r w:rsidRPr="006C7F2A">
        <w:rPr>
          <w:rFonts w:ascii="Times New Roman" w:hAnsi="Times New Roman" w:cs="Times New Roman"/>
          <w:color w:val="000000"/>
          <w:sz w:val="24"/>
          <w:szCs w:val="24"/>
        </w:rPr>
        <w:t xml:space="preserve"> В предварительном отчете учитываются показатели по объему и качеству, запланированные к исполнению по завершении текущего финансового года (с учетом фактического выполнения указанных показателей на отчетную дату). В случае если показатели предварительной </w:t>
      </w:r>
      <w:proofErr w:type="gramStart"/>
      <w:r w:rsidRPr="006C7F2A">
        <w:rPr>
          <w:rFonts w:ascii="Times New Roman" w:hAnsi="Times New Roman" w:cs="Times New Roman"/>
          <w:color w:val="000000"/>
          <w:sz w:val="24"/>
          <w:szCs w:val="24"/>
        </w:rPr>
        <w:t>оценки достижения плановых показателей годового объема оказания муниципальных</w:t>
      </w:r>
      <w:proofErr w:type="gramEnd"/>
      <w:r w:rsidRPr="006C7F2A">
        <w:rPr>
          <w:rFonts w:ascii="Times New Roman" w:hAnsi="Times New Roman" w:cs="Times New Roman"/>
          <w:color w:val="000000"/>
          <w:sz w:val="24"/>
          <w:szCs w:val="24"/>
        </w:rPr>
        <w:t xml:space="preserve"> услуг, указанные в предварительном отчете, меньше показателей, установленных в муниципальном задании (с учетом допустимых (возможных) отклонений), то муниципальное задание подлежит уточнению в соответствии с указанными в предварительном отчете показателями.</w:t>
      </w:r>
    </w:p>
    <w:p w:rsidR="00BE5248" w:rsidRPr="006C7F2A" w:rsidRDefault="00BE5248">
      <w:pPr>
        <w:pStyle w:val="ConsPlusNormal"/>
        <w:spacing w:before="220"/>
        <w:ind w:firstLine="540"/>
        <w:jc w:val="both"/>
        <w:rPr>
          <w:rFonts w:ascii="Times New Roman" w:hAnsi="Times New Roman" w:cs="Times New Roman"/>
          <w:color w:val="000000"/>
          <w:sz w:val="24"/>
          <w:szCs w:val="24"/>
        </w:rPr>
      </w:pPr>
      <w:proofErr w:type="gramStart"/>
      <w:r w:rsidRPr="006C7F2A">
        <w:rPr>
          <w:rFonts w:ascii="Times New Roman" w:hAnsi="Times New Roman" w:cs="Times New Roman"/>
          <w:color w:val="000000"/>
          <w:sz w:val="24"/>
          <w:szCs w:val="24"/>
        </w:rPr>
        <w:t>Если на основании отчета о выполнении муниципального задания за отчетный год задание является невыполненным, то соответствующие средства субсидии подлежат перечислению в бюджет в соответствии с бюджетным законодательством Российской Федерации в объеме, соответствующем показателям, которые не были достигнуты с учетом допустимых (возможных) отклонений, и учитываются в порядке, установленном для учета сумм возврата дебиторской задолженности.</w:t>
      </w:r>
      <w:proofErr w:type="gramEnd"/>
    </w:p>
    <w:p w:rsidR="00BE5248" w:rsidRPr="006C7F2A" w:rsidRDefault="00BE5248">
      <w:pPr>
        <w:pStyle w:val="ConsPlusNormal"/>
        <w:spacing w:before="220"/>
        <w:ind w:firstLine="540"/>
        <w:jc w:val="both"/>
        <w:rPr>
          <w:rFonts w:ascii="Times New Roman" w:hAnsi="Times New Roman" w:cs="Times New Roman"/>
          <w:color w:val="000000"/>
          <w:sz w:val="24"/>
          <w:szCs w:val="24"/>
        </w:rPr>
      </w:pPr>
      <w:r w:rsidRPr="006C7F2A">
        <w:rPr>
          <w:rFonts w:ascii="Times New Roman" w:hAnsi="Times New Roman" w:cs="Times New Roman"/>
          <w:color w:val="000000"/>
          <w:sz w:val="24"/>
          <w:szCs w:val="24"/>
        </w:rPr>
        <w:t>Орган, осуществляющий функции и полномочия учредителя, вправе установить в муниципальном задании требование о предоставлении муниципальным учреждением предварительного отчета об исполнении муниципального задания в части работ за соответствующий финансовый год.</w:t>
      </w:r>
    </w:p>
    <w:p w:rsidR="00BE5248" w:rsidRPr="006C7F2A" w:rsidRDefault="00BE5248">
      <w:pPr>
        <w:pStyle w:val="ConsPlusNormal"/>
        <w:spacing w:before="220"/>
        <w:ind w:firstLine="540"/>
        <w:jc w:val="both"/>
        <w:rPr>
          <w:rFonts w:ascii="Times New Roman" w:hAnsi="Times New Roman" w:cs="Times New Roman"/>
          <w:sz w:val="24"/>
          <w:szCs w:val="24"/>
        </w:rPr>
      </w:pPr>
      <w:r w:rsidRPr="006C7F2A">
        <w:rPr>
          <w:rFonts w:ascii="Times New Roman" w:hAnsi="Times New Roman" w:cs="Times New Roman"/>
          <w:color w:val="000000"/>
          <w:sz w:val="24"/>
          <w:szCs w:val="24"/>
        </w:rPr>
        <w:t xml:space="preserve">В случае если органом, осуществляющим функции и полномочия учредителя в отношении бюджетных (автономных) учреждений, устанавливаются требования о представлении предварительного отчета о выполнении муниципального задания в части, касающейся работ, за соответствующий финансовый год, заполнение и оценка предварительного отчета осуществляется в порядке, определенном </w:t>
      </w:r>
      <w:hyperlink w:anchor="P234">
        <w:r w:rsidRPr="006C7F2A">
          <w:rPr>
            <w:rStyle w:val="ListLabel1"/>
            <w:rFonts w:cs="Times New Roman"/>
            <w:sz w:val="24"/>
            <w:szCs w:val="24"/>
          </w:rPr>
          <w:t>абзацем первым</w:t>
        </w:r>
      </w:hyperlink>
      <w:r w:rsidRPr="006C7F2A">
        <w:rPr>
          <w:rFonts w:ascii="Times New Roman" w:hAnsi="Times New Roman" w:cs="Times New Roman"/>
          <w:color w:val="000000"/>
          <w:sz w:val="24"/>
          <w:szCs w:val="24"/>
        </w:rPr>
        <w:t xml:space="preserve"> настоящего пункта.</w:t>
      </w:r>
    </w:p>
    <w:p w:rsidR="00BE5248" w:rsidRPr="006C7F2A" w:rsidRDefault="00BE5248">
      <w:pPr>
        <w:pStyle w:val="ConsPlusNormal"/>
        <w:spacing w:before="220"/>
        <w:ind w:firstLine="540"/>
        <w:jc w:val="both"/>
        <w:rPr>
          <w:rFonts w:ascii="Times New Roman" w:hAnsi="Times New Roman" w:cs="Times New Roman"/>
          <w:color w:val="000000"/>
          <w:sz w:val="24"/>
          <w:szCs w:val="24"/>
        </w:rPr>
      </w:pPr>
      <w:r w:rsidRPr="006C7F2A">
        <w:rPr>
          <w:rFonts w:ascii="Times New Roman" w:hAnsi="Times New Roman" w:cs="Times New Roman"/>
          <w:color w:val="000000"/>
          <w:sz w:val="24"/>
          <w:szCs w:val="24"/>
        </w:rPr>
        <w:t>Расчет объема субсидии, подлежащей возврату в бюджет, осуществляется с применением нормативных затрат на оказание муниципальных услуг (выполнение работ), определяемых в соответствии с настоящим Положением, по форме, предусмотренной соглашением.</w:t>
      </w:r>
    </w:p>
    <w:p w:rsidR="00BE5248" w:rsidRPr="006C7F2A" w:rsidRDefault="00BE5248">
      <w:pPr>
        <w:pStyle w:val="ConsPlusNormal"/>
        <w:spacing w:before="220"/>
        <w:ind w:firstLine="540"/>
        <w:jc w:val="both"/>
        <w:rPr>
          <w:rFonts w:ascii="Times New Roman" w:hAnsi="Times New Roman" w:cs="Times New Roman"/>
          <w:color w:val="000000"/>
          <w:sz w:val="24"/>
          <w:szCs w:val="24"/>
        </w:rPr>
      </w:pPr>
      <w:r w:rsidRPr="006C7F2A">
        <w:rPr>
          <w:rFonts w:ascii="Times New Roman" w:hAnsi="Times New Roman" w:cs="Times New Roman"/>
          <w:color w:val="000000"/>
          <w:sz w:val="24"/>
          <w:szCs w:val="24"/>
        </w:rPr>
        <w:t>Муниципальные бюджетные или автономные учреждения обеспечивают возврат в бюджет субсидии в объеме, рассчитанном в соответствии с положениями абзаца пятого настоящего пункта, не позднее 1 апреля текущего финансового года.</w:t>
      </w:r>
    </w:p>
    <w:p w:rsidR="00BE5248" w:rsidRPr="006C7F2A" w:rsidRDefault="00BE5248">
      <w:pPr>
        <w:pStyle w:val="ConsPlusNormal"/>
        <w:spacing w:before="220"/>
        <w:ind w:firstLine="540"/>
        <w:jc w:val="both"/>
        <w:rPr>
          <w:rFonts w:ascii="Times New Roman" w:hAnsi="Times New Roman" w:cs="Times New Roman"/>
          <w:sz w:val="24"/>
          <w:szCs w:val="24"/>
        </w:rPr>
      </w:pPr>
      <w:r w:rsidRPr="006C7F2A">
        <w:rPr>
          <w:rFonts w:ascii="Times New Roman" w:hAnsi="Times New Roman" w:cs="Times New Roman"/>
          <w:color w:val="000000"/>
          <w:sz w:val="24"/>
          <w:szCs w:val="24"/>
        </w:rPr>
        <w:t xml:space="preserve">37. Требования, установленные </w:t>
      </w:r>
      <w:hyperlink w:anchor="P232">
        <w:r w:rsidRPr="006C7F2A">
          <w:rPr>
            <w:rStyle w:val="ListLabel1"/>
            <w:rFonts w:cs="Times New Roman"/>
            <w:sz w:val="24"/>
            <w:szCs w:val="24"/>
          </w:rPr>
          <w:t>пунктами 30</w:t>
        </w:r>
      </w:hyperlink>
      <w:r w:rsidRPr="006C7F2A">
        <w:rPr>
          <w:rFonts w:ascii="Times New Roman" w:hAnsi="Times New Roman" w:cs="Times New Roman"/>
          <w:color w:val="000000"/>
          <w:sz w:val="24"/>
          <w:szCs w:val="24"/>
        </w:rPr>
        <w:t xml:space="preserve"> и </w:t>
      </w:r>
      <w:hyperlink w:anchor="P234">
        <w:r w:rsidRPr="006C7F2A">
          <w:rPr>
            <w:rStyle w:val="ListLabel1"/>
            <w:rFonts w:cs="Times New Roman"/>
            <w:sz w:val="24"/>
            <w:szCs w:val="24"/>
          </w:rPr>
          <w:t>31</w:t>
        </w:r>
      </w:hyperlink>
      <w:r w:rsidRPr="006C7F2A">
        <w:rPr>
          <w:rFonts w:ascii="Times New Roman" w:hAnsi="Times New Roman" w:cs="Times New Roman"/>
          <w:color w:val="000000"/>
          <w:sz w:val="24"/>
          <w:szCs w:val="24"/>
        </w:rPr>
        <w:t xml:space="preserve"> Положения, не распространяются:</w:t>
      </w:r>
    </w:p>
    <w:p w:rsidR="00BE5248" w:rsidRPr="006C7F2A" w:rsidRDefault="00BE5248">
      <w:pPr>
        <w:pStyle w:val="ConsPlusNormal"/>
        <w:spacing w:before="220"/>
        <w:ind w:firstLine="540"/>
        <w:jc w:val="both"/>
        <w:rPr>
          <w:rFonts w:ascii="Times New Roman" w:hAnsi="Times New Roman" w:cs="Times New Roman"/>
          <w:color w:val="000000"/>
          <w:sz w:val="24"/>
          <w:szCs w:val="24"/>
        </w:rPr>
      </w:pPr>
      <w:r w:rsidRPr="006C7F2A">
        <w:rPr>
          <w:rFonts w:ascii="Times New Roman" w:hAnsi="Times New Roman" w:cs="Times New Roman"/>
          <w:color w:val="000000"/>
          <w:sz w:val="24"/>
          <w:szCs w:val="24"/>
        </w:rPr>
        <w:t>а) на муниципальное учреждение, находящееся в процессе реорганизации или ликвидации;</w:t>
      </w:r>
    </w:p>
    <w:p w:rsidR="00BE5248" w:rsidRPr="006C7F2A" w:rsidRDefault="00BE5248">
      <w:pPr>
        <w:pStyle w:val="ConsPlusNormal"/>
        <w:spacing w:before="220"/>
        <w:ind w:firstLine="540"/>
        <w:jc w:val="both"/>
        <w:rPr>
          <w:rFonts w:ascii="Times New Roman" w:hAnsi="Times New Roman" w:cs="Times New Roman"/>
          <w:sz w:val="24"/>
          <w:szCs w:val="24"/>
        </w:rPr>
      </w:pPr>
      <w:proofErr w:type="gramStart"/>
      <w:r w:rsidRPr="006C7F2A">
        <w:rPr>
          <w:rFonts w:ascii="Times New Roman" w:hAnsi="Times New Roman" w:cs="Times New Roman"/>
          <w:color w:val="000000"/>
          <w:sz w:val="24"/>
          <w:szCs w:val="24"/>
        </w:rPr>
        <w:lastRenderedPageBreak/>
        <w:t xml:space="preserve">б) на предоставление субсидии в части выплат в рамках Указов Президента Российской Федерации от 7 мая 2012 г. </w:t>
      </w:r>
      <w:hyperlink r:id="rId13">
        <w:r w:rsidRPr="006C7F2A">
          <w:rPr>
            <w:rStyle w:val="ListLabel1"/>
            <w:rFonts w:cs="Times New Roman"/>
            <w:sz w:val="24"/>
            <w:szCs w:val="24"/>
          </w:rPr>
          <w:t>N 597</w:t>
        </w:r>
      </w:hyperlink>
      <w:r w:rsidRPr="006C7F2A">
        <w:rPr>
          <w:rFonts w:ascii="Times New Roman" w:hAnsi="Times New Roman" w:cs="Times New Roman"/>
          <w:color w:val="000000"/>
          <w:sz w:val="24"/>
          <w:szCs w:val="24"/>
        </w:rPr>
        <w:t xml:space="preserve">"О мероприятиях по реализации государственной социальной политики", от 1 июня 2012 г. </w:t>
      </w:r>
      <w:hyperlink r:id="rId14">
        <w:r w:rsidRPr="006C7F2A">
          <w:rPr>
            <w:rStyle w:val="ListLabel1"/>
            <w:rFonts w:cs="Times New Roman"/>
            <w:sz w:val="24"/>
            <w:szCs w:val="24"/>
          </w:rPr>
          <w:t>N 761</w:t>
        </w:r>
      </w:hyperlink>
      <w:r w:rsidRPr="006C7F2A">
        <w:rPr>
          <w:rFonts w:ascii="Times New Roman" w:hAnsi="Times New Roman" w:cs="Times New Roman"/>
          <w:color w:val="000000"/>
          <w:sz w:val="24"/>
          <w:szCs w:val="24"/>
        </w:rPr>
        <w:t xml:space="preserve">"О Национальной стратегии действий в интересах детей на 2012 - 2017 годы" и от 28 декабря 2012 г. </w:t>
      </w:r>
      <w:hyperlink r:id="rId15">
        <w:r w:rsidRPr="006C7F2A">
          <w:rPr>
            <w:rStyle w:val="ListLabel1"/>
            <w:rFonts w:cs="Times New Roman"/>
            <w:sz w:val="24"/>
            <w:szCs w:val="24"/>
          </w:rPr>
          <w:t>N 1688</w:t>
        </w:r>
      </w:hyperlink>
      <w:r w:rsidRPr="006C7F2A">
        <w:rPr>
          <w:rFonts w:ascii="Times New Roman" w:hAnsi="Times New Roman" w:cs="Times New Roman"/>
          <w:color w:val="000000"/>
          <w:sz w:val="24"/>
          <w:szCs w:val="24"/>
        </w:rPr>
        <w:t>"О некоторых мерах по реализации государственной политики</w:t>
      </w:r>
      <w:proofErr w:type="gramEnd"/>
      <w:r w:rsidRPr="006C7F2A">
        <w:rPr>
          <w:rFonts w:ascii="Times New Roman" w:hAnsi="Times New Roman" w:cs="Times New Roman"/>
          <w:color w:val="000000"/>
          <w:sz w:val="24"/>
          <w:szCs w:val="24"/>
        </w:rPr>
        <w:t xml:space="preserve"> в сфере защиты детей-сирот и детей, оставшихся без попечения родителей";</w:t>
      </w:r>
    </w:p>
    <w:p w:rsidR="00BE5248" w:rsidRPr="006C7F2A" w:rsidRDefault="00BE5248">
      <w:pPr>
        <w:pStyle w:val="ConsPlusNormal"/>
        <w:spacing w:before="220"/>
        <w:ind w:firstLine="540"/>
        <w:jc w:val="both"/>
        <w:rPr>
          <w:rFonts w:ascii="Times New Roman" w:hAnsi="Times New Roman" w:cs="Times New Roman"/>
          <w:color w:val="000000"/>
          <w:sz w:val="24"/>
          <w:szCs w:val="24"/>
        </w:rPr>
      </w:pPr>
      <w:r w:rsidRPr="006C7F2A">
        <w:rPr>
          <w:rFonts w:ascii="Times New Roman" w:hAnsi="Times New Roman" w:cs="Times New Roman"/>
          <w:color w:val="000000"/>
          <w:sz w:val="24"/>
          <w:szCs w:val="24"/>
        </w:rPr>
        <w:t>в) на муниципальное учреждение, оказывающее муниципальные услуги (выполняющее работы), процесс оказания (выполнения) которых требует неравномерного финансового обеспечения в течение финансового года, если органом, осуществляющим функции и полномочия учредителя в отношении муниципальных учреждений, не установлено иное.</w:t>
      </w:r>
    </w:p>
    <w:p w:rsidR="00BE5248" w:rsidRPr="006C7F2A" w:rsidRDefault="00BE5248">
      <w:pPr>
        <w:pStyle w:val="ConsPlusNormal"/>
        <w:spacing w:before="220"/>
        <w:ind w:firstLine="540"/>
        <w:jc w:val="both"/>
        <w:rPr>
          <w:rFonts w:ascii="Times New Roman" w:hAnsi="Times New Roman" w:cs="Times New Roman"/>
          <w:color w:val="000000"/>
          <w:sz w:val="24"/>
          <w:szCs w:val="24"/>
        </w:rPr>
      </w:pPr>
      <w:proofErr w:type="gramStart"/>
      <w:r w:rsidRPr="006C7F2A">
        <w:rPr>
          <w:rFonts w:ascii="Times New Roman" w:hAnsi="Times New Roman" w:cs="Times New Roman"/>
          <w:color w:val="000000"/>
          <w:sz w:val="24"/>
          <w:szCs w:val="24"/>
        </w:rPr>
        <w:t xml:space="preserve">В случае если органом, осуществляющим функции и полномочия учредителя </w:t>
      </w:r>
      <w:bookmarkStart w:id="27" w:name="__DdeLink__17404_1627077100"/>
      <w:bookmarkEnd w:id="27"/>
      <w:r w:rsidRPr="006C7F2A">
        <w:rPr>
          <w:rFonts w:ascii="Times New Roman" w:hAnsi="Times New Roman" w:cs="Times New Roman"/>
          <w:color w:val="000000"/>
          <w:sz w:val="24"/>
          <w:szCs w:val="24"/>
        </w:rPr>
        <w:t>в отношении бюджетных (автономных) учреждений, главным распорядителем средств бюджета, в ведении которого находятся муниципальные казенные учреждения, предусмотрено представление отчета о выполнении муниципального задания в части, касающейся показателей объема оказания муниципальных услуг (выполнения работ), на иную дату (ежемесячно, ежеквартально), показатели отчета формируются на отчетную дату нарастающим итогом с начала года.</w:t>
      </w:r>
      <w:proofErr w:type="gramEnd"/>
      <w:r w:rsidRPr="006C7F2A">
        <w:rPr>
          <w:rFonts w:ascii="Times New Roman" w:hAnsi="Times New Roman" w:cs="Times New Roman"/>
          <w:color w:val="000000"/>
          <w:sz w:val="24"/>
          <w:szCs w:val="24"/>
        </w:rPr>
        <w:t xml:space="preserve"> </w:t>
      </w:r>
      <w:proofErr w:type="gramStart"/>
      <w:r w:rsidRPr="006C7F2A">
        <w:rPr>
          <w:rFonts w:ascii="Times New Roman" w:hAnsi="Times New Roman" w:cs="Times New Roman"/>
          <w:color w:val="000000"/>
          <w:sz w:val="24"/>
          <w:szCs w:val="24"/>
        </w:rPr>
        <w:t>При этом орган, осуществляющий функции и полномочия учредителя в отношении бюджетных (автономных) учреждений, и главный распорядитель средств бюджета, в ведении которого находятся муниципальные казенные учреждения, вправе установить плановые показатели достижения результатов на установленную им отчетную дату в процентах от годового объема оказания муниципальных услуг (выполнения работ) или в натуральных показателях как для муниципального задания в целом, так и относительно его</w:t>
      </w:r>
      <w:proofErr w:type="gramEnd"/>
      <w:r w:rsidRPr="006C7F2A">
        <w:rPr>
          <w:rFonts w:ascii="Times New Roman" w:hAnsi="Times New Roman" w:cs="Times New Roman"/>
          <w:color w:val="000000"/>
          <w:sz w:val="24"/>
          <w:szCs w:val="24"/>
        </w:rPr>
        <w:t xml:space="preserve"> </w:t>
      </w:r>
      <w:proofErr w:type="gramStart"/>
      <w:r w:rsidRPr="006C7F2A">
        <w:rPr>
          <w:rFonts w:ascii="Times New Roman" w:hAnsi="Times New Roman" w:cs="Times New Roman"/>
          <w:color w:val="000000"/>
          <w:sz w:val="24"/>
          <w:szCs w:val="24"/>
        </w:rPr>
        <w:t>части (с учетом неравномерного процесса их оказания (выполнения).</w:t>
      </w:r>
      <w:bookmarkStart w:id="28" w:name="P253"/>
      <w:bookmarkEnd w:id="28"/>
      <w:proofErr w:type="gramEnd"/>
    </w:p>
    <w:p w:rsidR="00BE5248" w:rsidRPr="006C7F2A" w:rsidRDefault="00DD183E">
      <w:pPr>
        <w:pStyle w:val="ConsPlusNormal"/>
        <w:spacing w:before="220"/>
        <w:ind w:firstLine="540"/>
        <w:jc w:val="both"/>
        <w:rPr>
          <w:rFonts w:ascii="Times New Roman" w:hAnsi="Times New Roman" w:cs="Times New Roman"/>
          <w:sz w:val="24"/>
          <w:szCs w:val="24"/>
        </w:rPr>
      </w:pPr>
      <w:hyperlink r:id="rId16">
        <w:r w:rsidR="00BE5248" w:rsidRPr="006C7F2A">
          <w:rPr>
            <w:rStyle w:val="ListLabel1"/>
            <w:rFonts w:cs="Times New Roman"/>
            <w:sz w:val="24"/>
            <w:szCs w:val="24"/>
          </w:rPr>
          <w:t>3</w:t>
        </w:r>
      </w:hyperlink>
      <w:r w:rsidR="00BE5248" w:rsidRPr="006C7F2A">
        <w:rPr>
          <w:rStyle w:val="ListLabel1"/>
          <w:rFonts w:cs="Times New Roman"/>
          <w:sz w:val="24"/>
          <w:szCs w:val="24"/>
        </w:rPr>
        <w:t>8</w:t>
      </w:r>
      <w:r w:rsidR="00BE5248" w:rsidRPr="006C7F2A">
        <w:rPr>
          <w:rFonts w:ascii="Times New Roman" w:hAnsi="Times New Roman" w:cs="Times New Roman"/>
          <w:color w:val="000000"/>
          <w:sz w:val="24"/>
          <w:szCs w:val="24"/>
        </w:rPr>
        <w:t xml:space="preserve">. Муниципальные бюджетные (автономные) учреждения, муниципальные казенные учреждения представляют соответственно органам, осуществляющим функции и полномочия учредителя, </w:t>
      </w:r>
      <w:hyperlink w:anchor="P1083">
        <w:r w:rsidR="00BE5248" w:rsidRPr="006C7F2A">
          <w:rPr>
            <w:rStyle w:val="ListLabel1"/>
            <w:rFonts w:cs="Times New Roman"/>
            <w:sz w:val="24"/>
            <w:szCs w:val="24"/>
          </w:rPr>
          <w:t>отчет</w:t>
        </w:r>
      </w:hyperlink>
      <w:r w:rsidR="00BE5248" w:rsidRPr="006C7F2A">
        <w:rPr>
          <w:rFonts w:ascii="Times New Roman" w:hAnsi="Times New Roman" w:cs="Times New Roman"/>
          <w:color w:val="000000"/>
          <w:sz w:val="24"/>
          <w:szCs w:val="24"/>
        </w:rPr>
        <w:t xml:space="preserve"> об исполнении муниципального задания по форме согласно приложению N3 к Положению в соответствии с требованиями, установленными в муниципальном задании.</w:t>
      </w:r>
    </w:p>
    <w:p w:rsidR="00BE5248" w:rsidRPr="006C7F2A" w:rsidRDefault="00BE5248">
      <w:pPr>
        <w:pStyle w:val="ConsPlusNormal"/>
        <w:spacing w:before="220"/>
        <w:ind w:firstLine="540"/>
        <w:jc w:val="both"/>
        <w:rPr>
          <w:rFonts w:ascii="Times New Roman" w:hAnsi="Times New Roman" w:cs="Times New Roman"/>
          <w:color w:val="000000"/>
          <w:sz w:val="24"/>
          <w:szCs w:val="24"/>
        </w:rPr>
      </w:pPr>
      <w:r w:rsidRPr="006C7F2A">
        <w:rPr>
          <w:rFonts w:ascii="Times New Roman" w:hAnsi="Times New Roman" w:cs="Times New Roman"/>
          <w:color w:val="000000"/>
          <w:sz w:val="24"/>
          <w:szCs w:val="24"/>
        </w:rPr>
        <w:t>Отчет об исполнении муниципального задания представляется в срок не позднее:</w:t>
      </w:r>
    </w:p>
    <w:p w:rsidR="00BE5248" w:rsidRPr="006C7F2A" w:rsidRDefault="00BE5248">
      <w:pPr>
        <w:pStyle w:val="ConsPlusNormal"/>
        <w:spacing w:before="220"/>
        <w:ind w:firstLine="540"/>
        <w:jc w:val="both"/>
        <w:rPr>
          <w:rFonts w:ascii="Times New Roman" w:hAnsi="Times New Roman" w:cs="Times New Roman"/>
          <w:color w:val="000000"/>
          <w:sz w:val="24"/>
          <w:szCs w:val="24"/>
        </w:rPr>
      </w:pPr>
      <w:r w:rsidRPr="006C7F2A">
        <w:rPr>
          <w:rFonts w:ascii="Times New Roman" w:hAnsi="Times New Roman" w:cs="Times New Roman"/>
          <w:color w:val="000000"/>
          <w:sz w:val="24"/>
          <w:szCs w:val="24"/>
        </w:rPr>
        <w:t>-за отчетный год - до 01 февраля текущего года;</w:t>
      </w:r>
    </w:p>
    <w:p w:rsidR="00BE5248" w:rsidRPr="006C7F2A" w:rsidRDefault="00BE5248">
      <w:pPr>
        <w:pStyle w:val="ConsPlusNormal"/>
        <w:spacing w:before="220"/>
        <w:ind w:firstLine="540"/>
        <w:jc w:val="both"/>
        <w:rPr>
          <w:rFonts w:ascii="Times New Roman" w:hAnsi="Times New Roman" w:cs="Times New Roman"/>
          <w:color w:val="000000"/>
          <w:sz w:val="24"/>
          <w:szCs w:val="24"/>
        </w:rPr>
      </w:pPr>
      <w:r w:rsidRPr="006C7F2A">
        <w:rPr>
          <w:rFonts w:ascii="Times New Roman" w:hAnsi="Times New Roman" w:cs="Times New Roman"/>
          <w:color w:val="000000"/>
          <w:sz w:val="24"/>
          <w:szCs w:val="24"/>
        </w:rPr>
        <w:t>-за отчетный квартал текущего года - до 25 числа месяца, следующего за отчетным кварталом;</w:t>
      </w:r>
    </w:p>
    <w:p w:rsidR="00BE5248" w:rsidRPr="006C7F2A" w:rsidRDefault="00BE5248">
      <w:pPr>
        <w:pStyle w:val="ConsPlusNormal"/>
        <w:spacing w:before="220"/>
        <w:ind w:firstLine="540"/>
        <w:jc w:val="both"/>
        <w:rPr>
          <w:rFonts w:ascii="Times New Roman" w:hAnsi="Times New Roman" w:cs="Times New Roman"/>
          <w:color w:val="000000"/>
          <w:sz w:val="24"/>
          <w:szCs w:val="24"/>
        </w:rPr>
      </w:pPr>
      <w:r w:rsidRPr="006C7F2A">
        <w:rPr>
          <w:rFonts w:ascii="Times New Roman" w:hAnsi="Times New Roman" w:cs="Times New Roman"/>
          <w:color w:val="000000"/>
          <w:sz w:val="24"/>
          <w:szCs w:val="24"/>
        </w:rPr>
        <w:t>-предварительный отчет за текущий год - до 01 декабря текущего года.</w:t>
      </w:r>
    </w:p>
    <w:p w:rsidR="00BE5248" w:rsidRPr="006C7F2A" w:rsidRDefault="00BE5248">
      <w:pPr>
        <w:pStyle w:val="ConsPlusNormal"/>
        <w:spacing w:before="220"/>
        <w:ind w:firstLine="540"/>
        <w:jc w:val="both"/>
        <w:rPr>
          <w:rFonts w:ascii="Times New Roman" w:hAnsi="Times New Roman" w:cs="Times New Roman"/>
          <w:sz w:val="24"/>
          <w:szCs w:val="24"/>
        </w:rPr>
      </w:pPr>
      <w:r w:rsidRPr="006C7F2A">
        <w:rPr>
          <w:rFonts w:ascii="Times New Roman" w:hAnsi="Times New Roman" w:cs="Times New Roman"/>
          <w:color w:val="000000"/>
          <w:sz w:val="24"/>
          <w:szCs w:val="24"/>
        </w:rPr>
        <w:t>39. Органы, осуществляющие функции и полномочия учредителя муниципальных бюджетных или автономных учрежд</w:t>
      </w:r>
      <w:r w:rsidR="006C7F2A" w:rsidRPr="006C7F2A">
        <w:rPr>
          <w:rFonts w:ascii="Times New Roman" w:hAnsi="Times New Roman" w:cs="Times New Roman"/>
          <w:color w:val="000000"/>
          <w:sz w:val="24"/>
          <w:szCs w:val="24"/>
        </w:rPr>
        <w:t>ений, представляют в финансовый отдел Чойско</w:t>
      </w:r>
      <w:r w:rsidRPr="006C7F2A">
        <w:rPr>
          <w:rFonts w:ascii="Times New Roman" w:hAnsi="Times New Roman" w:cs="Times New Roman"/>
          <w:color w:val="000000"/>
          <w:sz w:val="24"/>
          <w:szCs w:val="24"/>
        </w:rPr>
        <w:t xml:space="preserve">го района отчет об исполнении муниципального задания, указанный в </w:t>
      </w:r>
      <w:hyperlink w:anchor="P253">
        <w:r w:rsidRPr="006C7F2A">
          <w:rPr>
            <w:rStyle w:val="ListLabel2"/>
            <w:rFonts w:cs="Times New Roman"/>
            <w:color w:val="000000"/>
            <w:sz w:val="24"/>
            <w:szCs w:val="24"/>
          </w:rPr>
          <w:t>пункте 33</w:t>
        </w:r>
      </w:hyperlink>
      <w:r w:rsidRPr="006C7F2A">
        <w:rPr>
          <w:rFonts w:ascii="Times New Roman" w:hAnsi="Times New Roman" w:cs="Times New Roman"/>
          <w:color w:val="000000"/>
          <w:sz w:val="24"/>
          <w:szCs w:val="24"/>
        </w:rPr>
        <w:t xml:space="preserve"> настоящего положения в срок не позднее:</w:t>
      </w:r>
    </w:p>
    <w:p w:rsidR="00BE5248" w:rsidRPr="006C7F2A" w:rsidRDefault="00BE5248">
      <w:pPr>
        <w:pStyle w:val="ConsPlusNormal"/>
        <w:spacing w:before="220"/>
        <w:ind w:firstLine="540"/>
        <w:jc w:val="both"/>
        <w:rPr>
          <w:rFonts w:ascii="Times New Roman" w:hAnsi="Times New Roman" w:cs="Times New Roman"/>
          <w:color w:val="000000"/>
          <w:sz w:val="24"/>
          <w:szCs w:val="24"/>
        </w:rPr>
      </w:pPr>
      <w:r w:rsidRPr="006C7F2A">
        <w:rPr>
          <w:rFonts w:ascii="Times New Roman" w:hAnsi="Times New Roman" w:cs="Times New Roman"/>
          <w:color w:val="000000"/>
          <w:sz w:val="24"/>
          <w:szCs w:val="24"/>
        </w:rPr>
        <w:t>-за отчетный год - до 05 февраля текущего года;</w:t>
      </w:r>
    </w:p>
    <w:p w:rsidR="00BE5248" w:rsidRPr="006C7F2A" w:rsidRDefault="00BE5248">
      <w:pPr>
        <w:pStyle w:val="ConsPlusNormal"/>
        <w:spacing w:before="220"/>
        <w:ind w:firstLine="540"/>
        <w:jc w:val="both"/>
        <w:rPr>
          <w:rFonts w:ascii="Times New Roman" w:hAnsi="Times New Roman" w:cs="Times New Roman"/>
          <w:color w:val="000000"/>
          <w:sz w:val="24"/>
          <w:szCs w:val="24"/>
        </w:rPr>
      </w:pPr>
      <w:r w:rsidRPr="006C7F2A">
        <w:rPr>
          <w:rFonts w:ascii="Times New Roman" w:hAnsi="Times New Roman" w:cs="Times New Roman"/>
          <w:color w:val="000000"/>
          <w:sz w:val="24"/>
          <w:szCs w:val="24"/>
        </w:rPr>
        <w:t>-за отчетный квартал текущего года - до 30 числа месяца, следующего за отчетным кварталом;</w:t>
      </w:r>
    </w:p>
    <w:p w:rsidR="00BE5248" w:rsidRPr="006C7F2A" w:rsidRDefault="00BE5248">
      <w:pPr>
        <w:pStyle w:val="ConsPlusNormal"/>
        <w:spacing w:before="220"/>
        <w:ind w:firstLine="540"/>
        <w:jc w:val="both"/>
        <w:rPr>
          <w:rFonts w:ascii="Times New Roman" w:hAnsi="Times New Roman" w:cs="Times New Roman"/>
          <w:color w:val="000000"/>
          <w:sz w:val="24"/>
          <w:szCs w:val="24"/>
        </w:rPr>
      </w:pPr>
      <w:r w:rsidRPr="006C7F2A">
        <w:rPr>
          <w:rFonts w:ascii="Times New Roman" w:hAnsi="Times New Roman" w:cs="Times New Roman"/>
          <w:color w:val="000000"/>
          <w:sz w:val="24"/>
          <w:szCs w:val="24"/>
        </w:rPr>
        <w:t>-предварительный отчет за текущий год - до 05 декабря текущего года.</w:t>
      </w:r>
    </w:p>
    <w:p w:rsidR="00BE5248" w:rsidRPr="006C7F2A" w:rsidRDefault="00BE5248">
      <w:pPr>
        <w:pStyle w:val="ConsPlusNormal"/>
        <w:spacing w:before="220"/>
        <w:ind w:firstLine="540"/>
        <w:jc w:val="both"/>
        <w:rPr>
          <w:rFonts w:ascii="Times New Roman" w:hAnsi="Times New Roman" w:cs="Times New Roman"/>
          <w:color w:val="000000"/>
          <w:sz w:val="24"/>
          <w:szCs w:val="24"/>
        </w:rPr>
      </w:pPr>
      <w:r w:rsidRPr="006C7F2A">
        <w:rPr>
          <w:rFonts w:ascii="Times New Roman" w:hAnsi="Times New Roman" w:cs="Times New Roman"/>
          <w:color w:val="000000"/>
          <w:sz w:val="24"/>
          <w:szCs w:val="24"/>
        </w:rPr>
        <w:t>Отчет об исполнении муниципального задания за отчетный год и отчетный квартал включает оценку его исполнения и заключение о фактическом исполнении муниципального задания.</w:t>
      </w:r>
    </w:p>
    <w:p w:rsidR="00BE5248" w:rsidRPr="006C7F2A" w:rsidRDefault="00BE5248">
      <w:pPr>
        <w:pStyle w:val="ConsPlusNormal"/>
        <w:spacing w:before="220"/>
        <w:ind w:firstLine="540"/>
        <w:jc w:val="both"/>
        <w:rPr>
          <w:rFonts w:ascii="Times New Roman" w:hAnsi="Times New Roman" w:cs="Times New Roman"/>
          <w:color w:val="000000"/>
          <w:sz w:val="24"/>
          <w:szCs w:val="24"/>
        </w:rPr>
      </w:pPr>
      <w:r w:rsidRPr="006C7F2A">
        <w:rPr>
          <w:rFonts w:ascii="Times New Roman" w:hAnsi="Times New Roman" w:cs="Times New Roman"/>
          <w:color w:val="000000"/>
          <w:sz w:val="24"/>
          <w:szCs w:val="24"/>
        </w:rPr>
        <w:lastRenderedPageBreak/>
        <w:t>Предварительный отчет о выполнении муниципального задания за текущий год включает также предложения по сумме уменьшения размера субсидии на финансовое обеспечение муниципального задания по соответствующим кодам бюджетной классификации расходов бюджетов в случае ожидаемого невыполнения муниципального задания.</w:t>
      </w:r>
    </w:p>
    <w:p w:rsidR="00BE5248" w:rsidRPr="006C7F2A" w:rsidRDefault="00BE5248">
      <w:pPr>
        <w:pStyle w:val="ConsPlusNormal"/>
        <w:spacing w:before="220"/>
        <w:ind w:firstLine="540"/>
        <w:jc w:val="both"/>
        <w:rPr>
          <w:rFonts w:ascii="Times New Roman" w:hAnsi="Times New Roman" w:cs="Times New Roman"/>
          <w:color w:val="000000"/>
          <w:sz w:val="24"/>
          <w:szCs w:val="24"/>
        </w:rPr>
      </w:pPr>
      <w:r w:rsidRPr="006C7F2A">
        <w:rPr>
          <w:rFonts w:ascii="Times New Roman" w:hAnsi="Times New Roman" w:cs="Times New Roman"/>
          <w:color w:val="000000"/>
          <w:sz w:val="24"/>
          <w:szCs w:val="24"/>
        </w:rPr>
        <w:t xml:space="preserve">40. </w:t>
      </w:r>
      <w:proofErr w:type="gramStart"/>
      <w:r w:rsidRPr="006C7F2A">
        <w:rPr>
          <w:rFonts w:ascii="Times New Roman" w:hAnsi="Times New Roman" w:cs="Times New Roman"/>
          <w:color w:val="000000"/>
          <w:sz w:val="24"/>
          <w:szCs w:val="24"/>
        </w:rPr>
        <w:t>Контроль за</w:t>
      </w:r>
      <w:proofErr w:type="gramEnd"/>
      <w:r w:rsidRPr="006C7F2A">
        <w:rPr>
          <w:rFonts w:ascii="Times New Roman" w:hAnsi="Times New Roman" w:cs="Times New Roman"/>
          <w:color w:val="000000"/>
          <w:sz w:val="24"/>
          <w:szCs w:val="24"/>
        </w:rPr>
        <w:t xml:space="preserve"> выполнением муниципального задания муниципальными учреждениями осуществляют органы, осуществляющие функции и полномочия учредителя, а также контрольные органы.</w:t>
      </w:r>
    </w:p>
    <w:p w:rsidR="00BE5248" w:rsidRPr="006C7F2A" w:rsidRDefault="00BE5248">
      <w:pPr>
        <w:shd w:val="clear" w:color="auto" w:fill="FFFFFF"/>
        <w:spacing w:before="240"/>
        <w:ind w:firstLine="567"/>
        <w:jc w:val="both"/>
        <w:textAlignment w:val="baseline"/>
        <w:rPr>
          <w:sz w:val="24"/>
          <w:szCs w:val="24"/>
        </w:rPr>
      </w:pPr>
      <w:r w:rsidRPr="006C7F2A">
        <w:rPr>
          <w:color w:val="000000"/>
          <w:sz w:val="24"/>
          <w:szCs w:val="24"/>
        </w:rPr>
        <w:t xml:space="preserve">41. </w:t>
      </w:r>
      <w:proofErr w:type="gramStart"/>
      <w:r w:rsidRPr="006C7F2A">
        <w:rPr>
          <w:color w:val="000000"/>
          <w:sz w:val="24"/>
          <w:szCs w:val="24"/>
        </w:rPr>
        <w:t>Контроль за</w:t>
      </w:r>
      <w:proofErr w:type="gramEnd"/>
      <w:r w:rsidRPr="006C7F2A">
        <w:rPr>
          <w:color w:val="000000"/>
          <w:sz w:val="24"/>
          <w:szCs w:val="24"/>
        </w:rPr>
        <w:t xml:space="preserve"> выполнением муниципального задания на оказание муниципальных услуг (выполнение работ) осуществляется в следующем порядке:</w:t>
      </w:r>
    </w:p>
    <w:p w:rsidR="00BE5248" w:rsidRPr="006C7F2A" w:rsidRDefault="00BE5248">
      <w:pPr>
        <w:shd w:val="clear" w:color="auto" w:fill="FFFFFF"/>
        <w:spacing w:before="240"/>
        <w:ind w:firstLine="567"/>
        <w:jc w:val="both"/>
        <w:textAlignment w:val="baseline"/>
        <w:rPr>
          <w:color w:val="000000"/>
          <w:sz w:val="24"/>
          <w:szCs w:val="24"/>
          <w:highlight w:val="yellow"/>
        </w:rPr>
      </w:pPr>
      <w:r w:rsidRPr="006C7F2A">
        <w:rPr>
          <w:color w:val="000000"/>
          <w:sz w:val="24"/>
          <w:szCs w:val="24"/>
        </w:rPr>
        <w:t xml:space="preserve">а) предварительного контроля, осуществляемого на стадии формирования и утверждения муниципального задания, который включает в себя </w:t>
      </w:r>
      <w:proofErr w:type="gramStart"/>
      <w:r w:rsidRPr="006C7F2A">
        <w:rPr>
          <w:color w:val="000000"/>
          <w:sz w:val="24"/>
          <w:szCs w:val="24"/>
        </w:rPr>
        <w:t>контроль за</w:t>
      </w:r>
      <w:proofErr w:type="gramEnd"/>
      <w:r w:rsidRPr="006C7F2A">
        <w:rPr>
          <w:color w:val="000000"/>
          <w:sz w:val="24"/>
          <w:szCs w:val="24"/>
        </w:rPr>
        <w:t xml:space="preserve"> соответствием перечня оказываемых (выполняемых) муниципальными учреждениями муниципальных услуг (выполнения работ) основным видам деятельности этих учреждений, предусмотренным учредительными документами;</w:t>
      </w:r>
    </w:p>
    <w:p w:rsidR="00BE5248" w:rsidRPr="006C7F2A" w:rsidRDefault="00BE5248">
      <w:pPr>
        <w:shd w:val="clear" w:color="auto" w:fill="FFFFFF"/>
        <w:spacing w:before="240"/>
        <w:ind w:firstLine="567"/>
        <w:jc w:val="both"/>
        <w:textAlignment w:val="baseline"/>
        <w:rPr>
          <w:color w:val="000000"/>
          <w:sz w:val="24"/>
          <w:szCs w:val="24"/>
          <w:highlight w:val="yellow"/>
        </w:rPr>
      </w:pPr>
      <w:r w:rsidRPr="006C7F2A">
        <w:rPr>
          <w:color w:val="000000"/>
          <w:sz w:val="24"/>
          <w:szCs w:val="24"/>
        </w:rPr>
        <w:t>б) текущего и последующего контроля, осуществляемого в процессе выполнения муниципального задания, в части:</w:t>
      </w:r>
    </w:p>
    <w:p w:rsidR="00BE5248" w:rsidRPr="006C7F2A" w:rsidRDefault="00BE5248">
      <w:pPr>
        <w:shd w:val="clear" w:color="auto" w:fill="FFFFFF"/>
        <w:ind w:firstLine="567"/>
        <w:jc w:val="both"/>
        <w:textAlignment w:val="baseline"/>
        <w:rPr>
          <w:color w:val="000000"/>
          <w:sz w:val="24"/>
          <w:szCs w:val="24"/>
          <w:highlight w:val="yellow"/>
        </w:rPr>
      </w:pPr>
      <w:r w:rsidRPr="006C7F2A">
        <w:rPr>
          <w:color w:val="000000"/>
          <w:sz w:val="24"/>
          <w:szCs w:val="24"/>
        </w:rPr>
        <w:t xml:space="preserve">- своевременности и полноты представления отчетности </w:t>
      </w:r>
      <w:proofErr w:type="gramStart"/>
      <w:r w:rsidRPr="006C7F2A">
        <w:rPr>
          <w:color w:val="000000"/>
          <w:sz w:val="24"/>
          <w:szCs w:val="24"/>
        </w:rPr>
        <w:t>об</w:t>
      </w:r>
      <w:proofErr w:type="gramEnd"/>
      <w:r w:rsidRPr="006C7F2A">
        <w:rPr>
          <w:color w:val="000000"/>
          <w:sz w:val="24"/>
          <w:szCs w:val="24"/>
        </w:rPr>
        <w:t xml:space="preserve"> выполнении муниципального задания на оказание муниципальных услуг (выполнение работ), отчетности по итогам финансового года;</w:t>
      </w:r>
    </w:p>
    <w:p w:rsidR="00BE5248" w:rsidRPr="006C7F2A" w:rsidRDefault="00BE5248">
      <w:pPr>
        <w:shd w:val="clear" w:color="auto" w:fill="FFFFFF"/>
        <w:ind w:firstLine="567"/>
        <w:jc w:val="both"/>
        <w:textAlignment w:val="baseline"/>
        <w:rPr>
          <w:color w:val="000000"/>
          <w:sz w:val="24"/>
          <w:szCs w:val="24"/>
          <w:highlight w:val="yellow"/>
        </w:rPr>
      </w:pPr>
      <w:r w:rsidRPr="006C7F2A">
        <w:rPr>
          <w:color w:val="000000"/>
          <w:sz w:val="24"/>
          <w:szCs w:val="24"/>
        </w:rPr>
        <w:t>- динамики показателей, характеризующих качество оказываемых муниципальных услуг (выполнение работ);</w:t>
      </w:r>
    </w:p>
    <w:p w:rsidR="00BE5248" w:rsidRPr="006C7F2A" w:rsidRDefault="00BE5248">
      <w:pPr>
        <w:shd w:val="clear" w:color="auto" w:fill="FFFFFF"/>
        <w:ind w:firstLine="567"/>
        <w:jc w:val="both"/>
        <w:textAlignment w:val="baseline"/>
        <w:rPr>
          <w:color w:val="000000"/>
          <w:sz w:val="24"/>
          <w:szCs w:val="24"/>
          <w:highlight w:val="yellow"/>
        </w:rPr>
      </w:pPr>
      <w:r w:rsidRPr="006C7F2A">
        <w:rPr>
          <w:color w:val="000000"/>
          <w:sz w:val="24"/>
          <w:szCs w:val="24"/>
        </w:rPr>
        <w:t>- выполнения муниципальными учреждениями установленных процедур оказания муниципальных услуг (выполнения работ).</w:t>
      </w:r>
    </w:p>
    <w:p w:rsidR="00BE5248" w:rsidRPr="006C7F2A" w:rsidRDefault="00BE5248">
      <w:pPr>
        <w:shd w:val="clear" w:color="auto" w:fill="FFFFFF"/>
        <w:spacing w:before="240"/>
        <w:ind w:firstLine="567"/>
        <w:jc w:val="both"/>
        <w:textAlignment w:val="baseline"/>
        <w:rPr>
          <w:color w:val="000000"/>
          <w:sz w:val="24"/>
          <w:szCs w:val="24"/>
          <w:highlight w:val="yellow"/>
        </w:rPr>
      </w:pPr>
      <w:r w:rsidRPr="006C7F2A">
        <w:rPr>
          <w:color w:val="000000"/>
          <w:sz w:val="24"/>
          <w:szCs w:val="24"/>
        </w:rPr>
        <w:t xml:space="preserve">42. При осуществлении </w:t>
      </w:r>
      <w:proofErr w:type="gramStart"/>
      <w:r w:rsidRPr="006C7F2A">
        <w:rPr>
          <w:color w:val="000000"/>
          <w:sz w:val="24"/>
          <w:szCs w:val="24"/>
        </w:rPr>
        <w:t>контроля за</w:t>
      </w:r>
      <w:proofErr w:type="gramEnd"/>
      <w:r w:rsidRPr="006C7F2A">
        <w:rPr>
          <w:color w:val="000000"/>
          <w:sz w:val="24"/>
          <w:szCs w:val="24"/>
        </w:rPr>
        <w:t xml:space="preserve"> выполнением муниципального задания могут использоваться следующие методы:</w:t>
      </w:r>
    </w:p>
    <w:p w:rsidR="00BE5248" w:rsidRPr="006C7F2A" w:rsidRDefault="00BE5248">
      <w:pPr>
        <w:shd w:val="clear" w:color="auto" w:fill="FFFFFF"/>
        <w:ind w:firstLine="567"/>
        <w:jc w:val="both"/>
        <w:textAlignment w:val="baseline"/>
        <w:rPr>
          <w:color w:val="000000"/>
          <w:sz w:val="24"/>
          <w:szCs w:val="24"/>
        </w:rPr>
      </w:pPr>
      <w:r w:rsidRPr="006C7F2A">
        <w:rPr>
          <w:color w:val="000000"/>
          <w:sz w:val="24"/>
          <w:szCs w:val="24"/>
        </w:rPr>
        <w:t>- метод социологического исследования в форме опроса, анкетирования, приема населения по вопросам качества и объема предоставляемых муниципальных услуг (работ);</w:t>
      </w:r>
    </w:p>
    <w:p w:rsidR="00BE5248" w:rsidRPr="006C7F2A" w:rsidRDefault="00BE5248">
      <w:pPr>
        <w:shd w:val="clear" w:color="auto" w:fill="FFFFFF"/>
        <w:ind w:firstLine="567"/>
        <w:jc w:val="both"/>
        <w:textAlignment w:val="baseline"/>
        <w:rPr>
          <w:color w:val="000000"/>
          <w:sz w:val="24"/>
          <w:szCs w:val="24"/>
          <w:highlight w:val="yellow"/>
        </w:rPr>
      </w:pPr>
      <w:r w:rsidRPr="006C7F2A">
        <w:rPr>
          <w:color w:val="000000"/>
          <w:sz w:val="24"/>
          <w:szCs w:val="24"/>
        </w:rPr>
        <w:t>- метод сравнительного анализа фактических и плановых значений объемных и качественных показателей, указанных в муниципальном задании;</w:t>
      </w:r>
    </w:p>
    <w:p w:rsidR="00BE5248" w:rsidRPr="006C7F2A" w:rsidRDefault="00BE5248">
      <w:pPr>
        <w:shd w:val="clear" w:color="auto" w:fill="FFFFFF"/>
        <w:ind w:firstLine="567"/>
        <w:jc w:val="both"/>
        <w:textAlignment w:val="baseline"/>
        <w:rPr>
          <w:color w:val="000000"/>
          <w:sz w:val="24"/>
          <w:szCs w:val="24"/>
          <w:highlight w:val="yellow"/>
        </w:rPr>
      </w:pPr>
      <w:r w:rsidRPr="006C7F2A">
        <w:rPr>
          <w:color w:val="000000"/>
          <w:sz w:val="24"/>
          <w:szCs w:val="24"/>
        </w:rPr>
        <w:t>- метод наблюдения и контрольных замеров в форме проведения плановых и внеплановых выездных проверок.</w:t>
      </w:r>
    </w:p>
    <w:p w:rsidR="00BE5248" w:rsidRPr="006C7F2A" w:rsidRDefault="00BE5248">
      <w:pPr>
        <w:shd w:val="clear" w:color="auto" w:fill="FFFFFF"/>
        <w:spacing w:before="120"/>
        <w:ind w:firstLine="567"/>
        <w:jc w:val="both"/>
        <w:textAlignment w:val="baseline"/>
        <w:rPr>
          <w:color w:val="000000"/>
          <w:sz w:val="24"/>
          <w:szCs w:val="24"/>
          <w:highlight w:val="yellow"/>
        </w:rPr>
      </w:pPr>
      <w:r w:rsidRPr="006C7F2A">
        <w:rPr>
          <w:color w:val="000000"/>
          <w:sz w:val="24"/>
          <w:szCs w:val="24"/>
        </w:rPr>
        <w:t xml:space="preserve">43. В зависимости от форм и методов </w:t>
      </w:r>
      <w:proofErr w:type="gramStart"/>
      <w:r w:rsidRPr="006C7F2A">
        <w:rPr>
          <w:color w:val="000000"/>
          <w:sz w:val="24"/>
          <w:szCs w:val="24"/>
        </w:rPr>
        <w:t>контроля за</w:t>
      </w:r>
      <w:proofErr w:type="gramEnd"/>
      <w:r w:rsidRPr="006C7F2A">
        <w:rPr>
          <w:color w:val="000000"/>
          <w:sz w:val="24"/>
          <w:szCs w:val="24"/>
        </w:rPr>
        <w:t xml:space="preserve"> выполнением муниципального задания проводятся выездные и камеральные проверки.</w:t>
      </w:r>
    </w:p>
    <w:p w:rsidR="00BE5248" w:rsidRPr="006C7F2A" w:rsidRDefault="00BE5248">
      <w:pPr>
        <w:shd w:val="clear" w:color="auto" w:fill="FFFFFF"/>
        <w:spacing w:before="120"/>
        <w:ind w:firstLine="567"/>
        <w:jc w:val="both"/>
        <w:textAlignment w:val="baseline"/>
        <w:rPr>
          <w:color w:val="000000"/>
          <w:sz w:val="24"/>
          <w:szCs w:val="24"/>
          <w:highlight w:val="yellow"/>
        </w:rPr>
      </w:pPr>
      <w:r w:rsidRPr="006C7F2A">
        <w:rPr>
          <w:color w:val="000000"/>
          <w:sz w:val="24"/>
          <w:szCs w:val="24"/>
        </w:rPr>
        <w:t xml:space="preserve">44. Камеральные проверки - проверки, которые проводятся по представленным документам и аналитическим материалам без выезда в учреждение или на место оказания услуг (выполнения работ). Целью камеральной проверки является </w:t>
      </w:r>
      <w:proofErr w:type="gramStart"/>
      <w:r w:rsidRPr="006C7F2A">
        <w:rPr>
          <w:color w:val="000000"/>
          <w:sz w:val="24"/>
          <w:szCs w:val="24"/>
        </w:rPr>
        <w:t>контроль за</w:t>
      </w:r>
      <w:proofErr w:type="gramEnd"/>
      <w:r w:rsidRPr="006C7F2A">
        <w:rPr>
          <w:color w:val="000000"/>
          <w:sz w:val="24"/>
          <w:szCs w:val="24"/>
        </w:rPr>
        <w:t xml:space="preserve"> выполнением муниципального задания, в том числе за соответствием фактического объема услуг (работ), оказанных муниципальными учреждениями, плановым значениям, установленным муниципальным заданием.</w:t>
      </w:r>
    </w:p>
    <w:p w:rsidR="00BE5248" w:rsidRPr="006C7F2A" w:rsidRDefault="00BE5248">
      <w:pPr>
        <w:shd w:val="clear" w:color="auto" w:fill="FFFFFF"/>
        <w:spacing w:before="240"/>
        <w:ind w:firstLine="567"/>
        <w:jc w:val="both"/>
        <w:textAlignment w:val="baseline"/>
        <w:rPr>
          <w:color w:val="000000"/>
          <w:sz w:val="24"/>
          <w:szCs w:val="24"/>
        </w:rPr>
      </w:pPr>
      <w:r w:rsidRPr="006C7F2A">
        <w:rPr>
          <w:color w:val="000000"/>
          <w:sz w:val="24"/>
          <w:szCs w:val="24"/>
        </w:rPr>
        <w:t xml:space="preserve">45. </w:t>
      </w:r>
      <w:proofErr w:type="gramStart"/>
      <w:r w:rsidRPr="006C7F2A">
        <w:rPr>
          <w:color w:val="000000"/>
          <w:sz w:val="24"/>
          <w:szCs w:val="24"/>
        </w:rPr>
        <w:t>Выездные проверки - проверки, которые проводятся по месту нахождения учреждения (проверка документов, процедур оказания муниципальных услуг (выполнения работ), состояния материально-технической базы и прочих объектов контроля, используемых в процессе оказания муниципальных услуг (работ).</w:t>
      </w:r>
      <w:proofErr w:type="gramEnd"/>
      <w:r w:rsidRPr="006C7F2A">
        <w:rPr>
          <w:color w:val="000000"/>
          <w:sz w:val="24"/>
          <w:szCs w:val="24"/>
        </w:rPr>
        <w:t xml:space="preserve"> Предметом выездной проверки является проверка:</w:t>
      </w:r>
    </w:p>
    <w:p w:rsidR="00BE5248" w:rsidRPr="006C7F2A" w:rsidRDefault="00BE5248">
      <w:pPr>
        <w:shd w:val="clear" w:color="auto" w:fill="FFFFFF"/>
        <w:spacing w:before="240"/>
        <w:ind w:firstLine="567"/>
        <w:jc w:val="both"/>
        <w:textAlignment w:val="baseline"/>
        <w:rPr>
          <w:color w:val="000000"/>
          <w:sz w:val="24"/>
          <w:szCs w:val="24"/>
        </w:rPr>
      </w:pPr>
      <w:r w:rsidRPr="006C7F2A">
        <w:rPr>
          <w:color w:val="000000"/>
          <w:sz w:val="24"/>
          <w:szCs w:val="24"/>
        </w:rPr>
        <w:t>- фактических объемов (содержания) предоставленных услуг (работ) планируемым показателям, определенным в муниципальных заданиях;</w:t>
      </w:r>
    </w:p>
    <w:p w:rsidR="00BE5248" w:rsidRPr="006C7F2A" w:rsidRDefault="00BE5248">
      <w:pPr>
        <w:shd w:val="clear" w:color="auto" w:fill="FFFFFF"/>
        <w:spacing w:before="240"/>
        <w:ind w:firstLine="567"/>
        <w:jc w:val="both"/>
        <w:textAlignment w:val="baseline"/>
        <w:rPr>
          <w:color w:val="000000"/>
          <w:sz w:val="24"/>
          <w:szCs w:val="24"/>
          <w:highlight w:val="yellow"/>
        </w:rPr>
      </w:pPr>
      <w:r w:rsidRPr="006C7F2A">
        <w:rPr>
          <w:color w:val="000000"/>
          <w:sz w:val="24"/>
          <w:szCs w:val="24"/>
        </w:rPr>
        <w:lastRenderedPageBreak/>
        <w:t>- фактических показателей качества планируемым показателям, определенным в муниципальных заданиях в отношении качества.</w:t>
      </w:r>
    </w:p>
    <w:p w:rsidR="00BE5248" w:rsidRPr="006C7F2A" w:rsidRDefault="00BE5248">
      <w:pPr>
        <w:shd w:val="clear" w:color="auto" w:fill="FFFFFF"/>
        <w:spacing w:before="240"/>
        <w:ind w:firstLine="567"/>
        <w:jc w:val="both"/>
        <w:textAlignment w:val="baseline"/>
        <w:rPr>
          <w:color w:val="000000"/>
          <w:sz w:val="24"/>
          <w:szCs w:val="24"/>
          <w:highlight w:val="yellow"/>
        </w:rPr>
      </w:pPr>
      <w:r w:rsidRPr="006C7F2A">
        <w:rPr>
          <w:color w:val="000000"/>
          <w:sz w:val="24"/>
          <w:szCs w:val="24"/>
        </w:rPr>
        <w:t>46. План контрольной деятельности утверждается в начале финансового года главой администрации сельского поселения и должен содержать сроки проведения и виды контрольных мероприятий.</w:t>
      </w:r>
    </w:p>
    <w:p w:rsidR="00BE5248" w:rsidRPr="006C7F2A" w:rsidRDefault="00BE5248">
      <w:pPr>
        <w:shd w:val="clear" w:color="auto" w:fill="FFFFFF"/>
        <w:spacing w:before="240"/>
        <w:ind w:firstLine="567"/>
        <w:jc w:val="both"/>
        <w:textAlignment w:val="baseline"/>
        <w:rPr>
          <w:color w:val="000000"/>
          <w:sz w:val="24"/>
          <w:szCs w:val="24"/>
        </w:rPr>
      </w:pPr>
      <w:r w:rsidRPr="006C7F2A">
        <w:rPr>
          <w:color w:val="000000"/>
          <w:sz w:val="24"/>
          <w:szCs w:val="24"/>
        </w:rPr>
        <w:t xml:space="preserve">47. На основании обращений (жалоб) потребителей муниципальных услуг (работ), запросов правоохранительных органов, а также в случаях отказа выполнения муниципального задания и превышения сверх допустимого (возможного) отклонения от установленных значений показателей муниципальных заданий в сторону их уменьшения </w:t>
      </w:r>
      <w:proofErr w:type="gramStart"/>
      <w:r w:rsidRPr="006C7F2A">
        <w:rPr>
          <w:color w:val="000000"/>
          <w:sz w:val="24"/>
          <w:szCs w:val="24"/>
        </w:rPr>
        <w:t>органами, осуществляющими функции и полномочия учредителя могут</w:t>
      </w:r>
      <w:proofErr w:type="gramEnd"/>
      <w:r w:rsidRPr="006C7F2A">
        <w:rPr>
          <w:color w:val="000000"/>
          <w:sz w:val="24"/>
          <w:szCs w:val="24"/>
        </w:rPr>
        <w:t xml:space="preserve"> проводиться внеплановые проверки выполнения муниципального задания.</w:t>
      </w:r>
    </w:p>
    <w:p w:rsidR="00BE5248" w:rsidRPr="006C7F2A" w:rsidRDefault="00BE5248">
      <w:pPr>
        <w:shd w:val="clear" w:color="auto" w:fill="FFFFFF"/>
        <w:ind w:firstLine="567"/>
        <w:jc w:val="both"/>
        <w:textAlignment w:val="baseline"/>
        <w:rPr>
          <w:sz w:val="24"/>
          <w:szCs w:val="24"/>
        </w:rPr>
      </w:pPr>
      <w:r w:rsidRPr="006C7F2A">
        <w:rPr>
          <w:color w:val="000000"/>
          <w:sz w:val="24"/>
          <w:szCs w:val="24"/>
        </w:rPr>
        <w:t>48. </w:t>
      </w:r>
      <w:proofErr w:type="gramStart"/>
      <w:r w:rsidRPr="006C7F2A">
        <w:rPr>
          <w:color w:val="000000"/>
          <w:sz w:val="24"/>
          <w:szCs w:val="24"/>
        </w:rPr>
        <w:t xml:space="preserve">По результатам проведенных контрольных мероприятий должностными лицами органа, осуществляющего функции и полномочия учредителя, уполномоченными на их проведение, оформляется </w:t>
      </w:r>
      <w:hyperlink r:id="rId17" w:anchor="Par137" w:history="1">
        <w:r w:rsidRPr="006C7F2A">
          <w:rPr>
            <w:rStyle w:val="ListLabel1"/>
            <w:sz w:val="24"/>
            <w:szCs w:val="24"/>
          </w:rPr>
          <w:t>акт</w:t>
        </w:r>
      </w:hyperlink>
      <w:r w:rsidRPr="006C7F2A">
        <w:rPr>
          <w:color w:val="000000"/>
          <w:sz w:val="24"/>
          <w:szCs w:val="24"/>
        </w:rPr>
        <w:t xml:space="preserve"> проверки, который содержит описание всех подвергнутых контролю направлений деятельности по выполнению муниципальных заданий и выводов о наличии (отсутствии) нарушений, допущенных учреждениями в ходе выполнения муниципального задания, рекомендации по устранению нарушений и предложения по применению мер воздействия (при необходимости) к руководителю учреждения.</w:t>
      </w:r>
      <w:proofErr w:type="gramEnd"/>
    </w:p>
    <w:p w:rsidR="00BE5248" w:rsidRDefault="00BE5248" w:rsidP="006C7F2A">
      <w:pPr>
        <w:pStyle w:val="ConsPlusNormal"/>
        <w:jc w:val="right"/>
        <w:outlineLvl w:val="1"/>
        <w:rPr>
          <w:rFonts w:ascii="Times New Roman" w:hAnsi="Times New Roman" w:cs="Times New Roman"/>
          <w:color w:val="000000"/>
          <w:sz w:val="24"/>
          <w:szCs w:val="24"/>
        </w:rPr>
      </w:pPr>
    </w:p>
    <w:p w:rsidR="005A015F" w:rsidRDefault="005A015F" w:rsidP="006C7F2A">
      <w:pPr>
        <w:pStyle w:val="ConsPlusNormal"/>
        <w:jc w:val="right"/>
        <w:outlineLvl w:val="1"/>
        <w:rPr>
          <w:rFonts w:ascii="Times New Roman" w:hAnsi="Times New Roman" w:cs="Times New Roman"/>
          <w:color w:val="000000"/>
          <w:sz w:val="24"/>
          <w:szCs w:val="24"/>
        </w:rPr>
      </w:pPr>
    </w:p>
    <w:p w:rsidR="005A015F" w:rsidRDefault="005A015F" w:rsidP="006C7F2A">
      <w:pPr>
        <w:pStyle w:val="ConsPlusNormal"/>
        <w:jc w:val="right"/>
        <w:outlineLvl w:val="1"/>
        <w:rPr>
          <w:rFonts w:ascii="Times New Roman" w:hAnsi="Times New Roman" w:cs="Times New Roman"/>
          <w:color w:val="000000"/>
          <w:sz w:val="24"/>
          <w:szCs w:val="24"/>
        </w:rPr>
      </w:pPr>
    </w:p>
    <w:p w:rsidR="005A015F" w:rsidRDefault="005A015F" w:rsidP="006C7F2A">
      <w:pPr>
        <w:pStyle w:val="ConsPlusNormal"/>
        <w:jc w:val="right"/>
        <w:outlineLvl w:val="1"/>
        <w:rPr>
          <w:rFonts w:ascii="Times New Roman" w:hAnsi="Times New Roman" w:cs="Times New Roman"/>
          <w:color w:val="000000"/>
          <w:sz w:val="24"/>
          <w:szCs w:val="24"/>
        </w:rPr>
      </w:pPr>
    </w:p>
    <w:p w:rsidR="005A015F" w:rsidRDefault="005A015F" w:rsidP="006C7F2A">
      <w:pPr>
        <w:pStyle w:val="ConsPlusNormal"/>
        <w:jc w:val="right"/>
        <w:outlineLvl w:val="1"/>
        <w:rPr>
          <w:rFonts w:ascii="Times New Roman" w:hAnsi="Times New Roman" w:cs="Times New Roman"/>
          <w:color w:val="000000"/>
          <w:sz w:val="24"/>
          <w:szCs w:val="24"/>
        </w:rPr>
      </w:pPr>
    </w:p>
    <w:p w:rsidR="005A015F" w:rsidRDefault="005A015F" w:rsidP="006C7F2A">
      <w:pPr>
        <w:pStyle w:val="ConsPlusNormal"/>
        <w:jc w:val="right"/>
        <w:outlineLvl w:val="1"/>
        <w:rPr>
          <w:rFonts w:ascii="Times New Roman" w:hAnsi="Times New Roman" w:cs="Times New Roman"/>
          <w:color w:val="000000"/>
          <w:sz w:val="24"/>
          <w:szCs w:val="24"/>
        </w:rPr>
      </w:pPr>
    </w:p>
    <w:p w:rsidR="005A015F" w:rsidRDefault="005A015F" w:rsidP="006C7F2A">
      <w:pPr>
        <w:pStyle w:val="ConsPlusNormal"/>
        <w:jc w:val="right"/>
        <w:outlineLvl w:val="1"/>
        <w:rPr>
          <w:rFonts w:ascii="Times New Roman" w:hAnsi="Times New Roman" w:cs="Times New Roman"/>
          <w:color w:val="000000"/>
          <w:sz w:val="24"/>
          <w:szCs w:val="24"/>
        </w:rPr>
      </w:pPr>
    </w:p>
    <w:p w:rsidR="005A015F" w:rsidRDefault="005A015F" w:rsidP="006C7F2A">
      <w:pPr>
        <w:pStyle w:val="ConsPlusNormal"/>
        <w:jc w:val="right"/>
        <w:outlineLvl w:val="1"/>
        <w:rPr>
          <w:rFonts w:ascii="Times New Roman" w:hAnsi="Times New Roman" w:cs="Times New Roman"/>
          <w:color w:val="000000"/>
          <w:sz w:val="24"/>
          <w:szCs w:val="24"/>
        </w:rPr>
      </w:pPr>
    </w:p>
    <w:p w:rsidR="005A015F" w:rsidRDefault="005A015F" w:rsidP="006C7F2A">
      <w:pPr>
        <w:pStyle w:val="ConsPlusNormal"/>
        <w:jc w:val="right"/>
        <w:outlineLvl w:val="1"/>
        <w:rPr>
          <w:rFonts w:ascii="Times New Roman" w:hAnsi="Times New Roman" w:cs="Times New Roman"/>
          <w:color w:val="000000"/>
          <w:sz w:val="24"/>
          <w:szCs w:val="24"/>
        </w:rPr>
      </w:pPr>
    </w:p>
    <w:p w:rsidR="005A015F" w:rsidRDefault="005A015F" w:rsidP="006C7F2A">
      <w:pPr>
        <w:pStyle w:val="ConsPlusNormal"/>
        <w:jc w:val="right"/>
        <w:outlineLvl w:val="1"/>
        <w:rPr>
          <w:rFonts w:ascii="Times New Roman" w:hAnsi="Times New Roman" w:cs="Times New Roman"/>
          <w:color w:val="000000"/>
          <w:sz w:val="24"/>
          <w:szCs w:val="24"/>
        </w:rPr>
      </w:pPr>
    </w:p>
    <w:p w:rsidR="005A015F" w:rsidRDefault="005A015F" w:rsidP="006C7F2A">
      <w:pPr>
        <w:pStyle w:val="ConsPlusNormal"/>
        <w:jc w:val="right"/>
        <w:outlineLvl w:val="1"/>
        <w:rPr>
          <w:rFonts w:ascii="Times New Roman" w:hAnsi="Times New Roman" w:cs="Times New Roman"/>
          <w:color w:val="000000"/>
          <w:sz w:val="24"/>
          <w:szCs w:val="24"/>
        </w:rPr>
      </w:pPr>
    </w:p>
    <w:p w:rsidR="005A015F" w:rsidRDefault="005A015F" w:rsidP="006C7F2A">
      <w:pPr>
        <w:pStyle w:val="ConsPlusNormal"/>
        <w:jc w:val="right"/>
        <w:outlineLvl w:val="1"/>
        <w:rPr>
          <w:rFonts w:ascii="Times New Roman" w:hAnsi="Times New Roman" w:cs="Times New Roman"/>
          <w:color w:val="000000"/>
          <w:sz w:val="24"/>
          <w:szCs w:val="24"/>
        </w:rPr>
      </w:pPr>
    </w:p>
    <w:p w:rsidR="005A015F" w:rsidRDefault="005A015F" w:rsidP="006C7F2A">
      <w:pPr>
        <w:pStyle w:val="ConsPlusNormal"/>
        <w:jc w:val="right"/>
        <w:outlineLvl w:val="1"/>
        <w:rPr>
          <w:rFonts w:ascii="Times New Roman" w:hAnsi="Times New Roman" w:cs="Times New Roman"/>
          <w:color w:val="000000"/>
          <w:sz w:val="24"/>
          <w:szCs w:val="24"/>
        </w:rPr>
      </w:pPr>
    </w:p>
    <w:p w:rsidR="005A015F" w:rsidRDefault="005A015F" w:rsidP="006C7F2A">
      <w:pPr>
        <w:pStyle w:val="ConsPlusNormal"/>
        <w:jc w:val="right"/>
        <w:outlineLvl w:val="1"/>
        <w:rPr>
          <w:rFonts w:ascii="Times New Roman" w:hAnsi="Times New Roman" w:cs="Times New Roman"/>
          <w:color w:val="000000"/>
          <w:sz w:val="24"/>
          <w:szCs w:val="24"/>
        </w:rPr>
      </w:pPr>
    </w:p>
    <w:p w:rsidR="005A015F" w:rsidRDefault="005A015F" w:rsidP="006C7F2A">
      <w:pPr>
        <w:pStyle w:val="ConsPlusNormal"/>
        <w:jc w:val="right"/>
        <w:outlineLvl w:val="1"/>
        <w:rPr>
          <w:rFonts w:ascii="Times New Roman" w:hAnsi="Times New Roman" w:cs="Times New Roman"/>
          <w:color w:val="000000"/>
          <w:sz w:val="24"/>
          <w:szCs w:val="24"/>
        </w:rPr>
      </w:pPr>
    </w:p>
    <w:p w:rsidR="005A015F" w:rsidRDefault="005A015F" w:rsidP="006C7F2A">
      <w:pPr>
        <w:pStyle w:val="ConsPlusNormal"/>
        <w:jc w:val="right"/>
        <w:outlineLvl w:val="1"/>
        <w:rPr>
          <w:rFonts w:ascii="Times New Roman" w:hAnsi="Times New Roman" w:cs="Times New Roman"/>
          <w:color w:val="000000"/>
          <w:sz w:val="24"/>
          <w:szCs w:val="24"/>
        </w:rPr>
      </w:pPr>
    </w:p>
    <w:p w:rsidR="005A015F" w:rsidRDefault="005A015F" w:rsidP="006C7F2A">
      <w:pPr>
        <w:pStyle w:val="ConsPlusNormal"/>
        <w:jc w:val="right"/>
        <w:outlineLvl w:val="1"/>
        <w:rPr>
          <w:rFonts w:ascii="Times New Roman" w:hAnsi="Times New Roman" w:cs="Times New Roman"/>
          <w:color w:val="000000"/>
          <w:sz w:val="24"/>
          <w:szCs w:val="24"/>
        </w:rPr>
      </w:pPr>
    </w:p>
    <w:p w:rsidR="005A015F" w:rsidRDefault="005A015F" w:rsidP="006C7F2A">
      <w:pPr>
        <w:pStyle w:val="ConsPlusNormal"/>
        <w:jc w:val="right"/>
        <w:outlineLvl w:val="1"/>
        <w:rPr>
          <w:rFonts w:ascii="Times New Roman" w:hAnsi="Times New Roman" w:cs="Times New Roman"/>
          <w:color w:val="000000"/>
          <w:sz w:val="24"/>
          <w:szCs w:val="24"/>
        </w:rPr>
      </w:pPr>
    </w:p>
    <w:p w:rsidR="005A015F" w:rsidRDefault="005A015F" w:rsidP="006C7F2A">
      <w:pPr>
        <w:pStyle w:val="ConsPlusNormal"/>
        <w:jc w:val="right"/>
        <w:outlineLvl w:val="1"/>
        <w:rPr>
          <w:rFonts w:ascii="Times New Roman" w:hAnsi="Times New Roman" w:cs="Times New Roman"/>
          <w:color w:val="000000"/>
          <w:sz w:val="24"/>
          <w:szCs w:val="24"/>
        </w:rPr>
      </w:pPr>
    </w:p>
    <w:p w:rsidR="005A015F" w:rsidRDefault="005A015F" w:rsidP="006C7F2A">
      <w:pPr>
        <w:pStyle w:val="ConsPlusNormal"/>
        <w:jc w:val="right"/>
        <w:outlineLvl w:val="1"/>
        <w:rPr>
          <w:rFonts w:ascii="Times New Roman" w:hAnsi="Times New Roman" w:cs="Times New Roman"/>
          <w:color w:val="000000"/>
          <w:sz w:val="24"/>
          <w:szCs w:val="24"/>
        </w:rPr>
      </w:pPr>
    </w:p>
    <w:p w:rsidR="005A015F" w:rsidRDefault="005A015F" w:rsidP="006C7F2A">
      <w:pPr>
        <w:pStyle w:val="ConsPlusNormal"/>
        <w:jc w:val="right"/>
        <w:outlineLvl w:val="1"/>
        <w:rPr>
          <w:rFonts w:ascii="Times New Roman" w:hAnsi="Times New Roman" w:cs="Times New Roman"/>
          <w:color w:val="000000"/>
          <w:sz w:val="24"/>
          <w:szCs w:val="24"/>
        </w:rPr>
      </w:pPr>
    </w:p>
    <w:p w:rsidR="005A015F" w:rsidRDefault="005A015F" w:rsidP="006C7F2A">
      <w:pPr>
        <w:pStyle w:val="ConsPlusNormal"/>
        <w:jc w:val="right"/>
        <w:outlineLvl w:val="1"/>
        <w:rPr>
          <w:rFonts w:ascii="Times New Roman" w:hAnsi="Times New Roman" w:cs="Times New Roman"/>
          <w:color w:val="000000"/>
          <w:sz w:val="24"/>
          <w:szCs w:val="24"/>
        </w:rPr>
      </w:pPr>
    </w:p>
    <w:p w:rsidR="005A015F" w:rsidRDefault="005A015F" w:rsidP="006C7F2A">
      <w:pPr>
        <w:pStyle w:val="ConsPlusNormal"/>
        <w:jc w:val="right"/>
        <w:outlineLvl w:val="1"/>
        <w:rPr>
          <w:rFonts w:ascii="Times New Roman" w:hAnsi="Times New Roman" w:cs="Times New Roman"/>
          <w:color w:val="000000"/>
          <w:sz w:val="24"/>
          <w:szCs w:val="24"/>
        </w:rPr>
      </w:pPr>
    </w:p>
    <w:p w:rsidR="005A015F" w:rsidRDefault="005A015F" w:rsidP="006C7F2A">
      <w:pPr>
        <w:pStyle w:val="ConsPlusNormal"/>
        <w:jc w:val="right"/>
        <w:outlineLvl w:val="1"/>
        <w:rPr>
          <w:rFonts w:ascii="Times New Roman" w:hAnsi="Times New Roman" w:cs="Times New Roman"/>
          <w:color w:val="000000"/>
          <w:sz w:val="24"/>
          <w:szCs w:val="24"/>
        </w:rPr>
      </w:pPr>
    </w:p>
    <w:p w:rsidR="005A015F" w:rsidRDefault="005A015F" w:rsidP="006C7F2A">
      <w:pPr>
        <w:pStyle w:val="ConsPlusNormal"/>
        <w:jc w:val="right"/>
        <w:outlineLvl w:val="1"/>
        <w:rPr>
          <w:rFonts w:ascii="Times New Roman" w:hAnsi="Times New Roman" w:cs="Times New Roman"/>
          <w:color w:val="000000"/>
          <w:sz w:val="24"/>
          <w:szCs w:val="24"/>
        </w:rPr>
      </w:pPr>
    </w:p>
    <w:p w:rsidR="005A015F" w:rsidRDefault="005A015F" w:rsidP="006C7F2A">
      <w:pPr>
        <w:pStyle w:val="ConsPlusNormal"/>
        <w:jc w:val="right"/>
        <w:outlineLvl w:val="1"/>
        <w:rPr>
          <w:rFonts w:ascii="Times New Roman" w:hAnsi="Times New Roman" w:cs="Times New Roman"/>
          <w:color w:val="000000"/>
          <w:sz w:val="24"/>
          <w:szCs w:val="24"/>
        </w:rPr>
      </w:pPr>
    </w:p>
    <w:p w:rsidR="005A015F" w:rsidRDefault="005A015F" w:rsidP="006C7F2A">
      <w:pPr>
        <w:pStyle w:val="ConsPlusNormal"/>
        <w:jc w:val="right"/>
        <w:outlineLvl w:val="1"/>
        <w:rPr>
          <w:rFonts w:ascii="Times New Roman" w:hAnsi="Times New Roman" w:cs="Times New Roman"/>
          <w:color w:val="000000"/>
          <w:sz w:val="24"/>
          <w:szCs w:val="24"/>
        </w:rPr>
      </w:pPr>
    </w:p>
    <w:p w:rsidR="005A015F" w:rsidRDefault="005A015F" w:rsidP="006C7F2A">
      <w:pPr>
        <w:pStyle w:val="ConsPlusNormal"/>
        <w:jc w:val="right"/>
        <w:outlineLvl w:val="1"/>
        <w:rPr>
          <w:rFonts w:ascii="Times New Roman" w:hAnsi="Times New Roman" w:cs="Times New Roman"/>
          <w:color w:val="000000"/>
          <w:sz w:val="24"/>
          <w:szCs w:val="24"/>
        </w:rPr>
      </w:pPr>
    </w:p>
    <w:p w:rsidR="005A015F" w:rsidRDefault="005A015F" w:rsidP="006C7F2A">
      <w:pPr>
        <w:pStyle w:val="ConsPlusNormal"/>
        <w:jc w:val="right"/>
        <w:outlineLvl w:val="1"/>
        <w:rPr>
          <w:rFonts w:ascii="Times New Roman" w:hAnsi="Times New Roman" w:cs="Times New Roman"/>
          <w:color w:val="000000"/>
          <w:sz w:val="24"/>
          <w:szCs w:val="24"/>
        </w:rPr>
      </w:pPr>
    </w:p>
    <w:p w:rsidR="005A015F" w:rsidRDefault="005A015F" w:rsidP="006C7F2A">
      <w:pPr>
        <w:pStyle w:val="ConsPlusNormal"/>
        <w:jc w:val="right"/>
        <w:outlineLvl w:val="1"/>
        <w:rPr>
          <w:rFonts w:ascii="Times New Roman" w:hAnsi="Times New Roman" w:cs="Times New Roman"/>
          <w:color w:val="000000"/>
          <w:sz w:val="24"/>
          <w:szCs w:val="24"/>
        </w:rPr>
      </w:pPr>
    </w:p>
    <w:p w:rsidR="005A015F" w:rsidRDefault="005A015F" w:rsidP="006C7F2A">
      <w:pPr>
        <w:pStyle w:val="ConsPlusNormal"/>
        <w:jc w:val="right"/>
        <w:outlineLvl w:val="1"/>
        <w:rPr>
          <w:rFonts w:ascii="Times New Roman" w:hAnsi="Times New Roman" w:cs="Times New Roman"/>
          <w:color w:val="000000"/>
          <w:sz w:val="24"/>
          <w:szCs w:val="24"/>
        </w:rPr>
      </w:pPr>
    </w:p>
    <w:p w:rsidR="005A015F" w:rsidRDefault="005A015F" w:rsidP="006C7F2A">
      <w:pPr>
        <w:pStyle w:val="ConsPlusNormal"/>
        <w:jc w:val="right"/>
        <w:outlineLvl w:val="1"/>
        <w:rPr>
          <w:rFonts w:ascii="Times New Roman" w:hAnsi="Times New Roman" w:cs="Times New Roman"/>
          <w:color w:val="000000"/>
          <w:sz w:val="24"/>
          <w:szCs w:val="24"/>
        </w:rPr>
      </w:pPr>
    </w:p>
    <w:p w:rsidR="005A015F" w:rsidRDefault="005A015F" w:rsidP="006C7F2A">
      <w:pPr>
        <w:pStyle w:val="ConsPlusNormal"/>
        <w:jc w:val="right"/>
        <w:outlineLvl w:val="1"/>
        <w:rPr>
          <w:rFonts w:ascii="Times New Roman" w:hAnsi="Times New Roman" w:cs="Times New Roman"/>
          <w:color w:val="000000"/>
          <w:sz w:val="24"/>
          <w:szCs w:val="24"/>
        </w:rPr>
      </w:pPr>
    </w:p>
    <w:p w:rsidR="005A015F" w:rsidRDefault="005A015F" w:rsidP="005A015F">
      <w:pPr>
        <w:pStyle w:val="ConsPlusNormal"/>
        <w:jc w:val="right"/>
        <w:outlineLvl w:val="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Приложение N 1</w:t>
      </w:r>
    </w:p>
    <w:p w:rsidR="005A015F" w:rsidRDefault="005A015F" w:rsidP="005A015F">
      <w:pPr>
        <w:pStyle w:val="ConsPlusNormal"/>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к Положению</w:t>
      </w:r>
    </w:p>
    <w:p w:rsidR="005A015F" w:rsidRDefault="005A015F" w:rsidP="005A015F">
      <w:pPr>
        <w:pStyle w:val="ConsPlusNormal"/>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о формировании </w:t>
      </w:r>
      <w:proofErr w:type="gramStart"/>
      <w:r>
        <w:rPr>
          <w:rFonts w:ascii="Times New Roman" w:hAnsi="Times New Roman" w:cs="Times New Roman"/>
          <w:color w:val="000000" w:themeColor="text1"/>
          <w:sz w:val="24"/>
          <w:szCs w:val="24"/>
        </w:rPr>
        <w:t>муниципального</w:t>
      </w:r>
      <w:proofErr w:type="gramEnd"/>
    </w:p>
    <w:p w:rsidR="005A015F" w:rsidRDefault="005A015F" w:rsidP="005A015F">
      <w:pPr>
        <w:pStyle w:val="ConsPlusNormal"/>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задания на оказание </w:t>
      </w:r>
      <w:proofErr w:type="gramStart"/>
      <w:r>
        <w:rPr>
          <w:rFonts w:ascii="Times New Roman" w:hAnsi="Times New Roman" w:cs="Times New Roman"/>
          <w:color w:val="000000" w:themeColor="text1"/>
          <w:sz w:val="24"/>
          <w:szCs w:val="24"/>
        </w:rPr>
        <w:t>муниципальных</w:t>
      </w:r>
      <w:proofErr w:type="gramEnd"/>
    </w:p>
    <w:p w:rsidR="005A015F" w:rsidRDefault="005A015F" w:rsidP="005A015F">
      <w:pPr>
        <w:pStyle w:val="ConsPlusNormal"/>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услуг (выполнение работ) в отношении</w:t>
      </w:r>
    </w:p>
    <w:p w:rsidR="005A015F" w:rsidRDefault="005A015F" w:rsidP="005A015F">
      <w:pPr>
        <w:pStyle w:val="ConsPlusNormal"/>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муниципальных учреждений</w:t>
      </w:r>
    </w:p>
    <w:p w:rsidR="005A015F" w:rsidRDefault="005A015F" w:rsidP="005A015F">
      <w:pPr>
        <w:pStyle w:val="ConsPlusNormal"/>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и финансовом </w:t>
      </w:r>
      <w:proofErr w:type="gramStart"/>
      <w:r>
        <w:rPr>
          <w:rFonts w:ascii="Times New Roman" w:hAnsi="Times New Roman" w:cs="Times New Roman"/>
          <w:color w:val="000000" w:themeColor="text1"/>
          <w:sz w:val="24"/>
          <w:szCs w:val="24"/>
        </w:rPr>
        <w:t>обеспечении</w:t>
      </w:r>
      <w:proofErr w:type="gramEnd"/>
      <w:r>
        <w:rPr>
          <w:rFonts w:ascii="Times New Roman" w:hAnsi="Times New Roman" w:cs="Times New Roman"/>
          <w:color w:val="000000" w:themeColor="text1"/>
          <w:sz w:val="24"/>
          <w:szCs w:val="24"/>
        </w:rPr>
        <w:t xml:space="preserve"> выполнения</w:t>
      </w:r>
    </w:p>
    <w:p w:rsidR="005A015F" w:rsidRDefault="005A015F" w:rsidP="005A015F">
      <w:pPr>
        <w:pStyle w:val="ConsPlusNormal"/>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муниципального задания</w:t>
      </w:r>
    </w:p>
    <w:p w:rsidR="005A015F" w:rsidRDefault="005A015F" w:rsidP="005A015F">
      <w:pPr>
        <w:spacing w:after="1"/>
        <w:rPr>
          <w:color w:val="000000" w:themeColor="text1"/>
        </w:rPr>
      </w:pPr>
    </w:p>
    <w:p w:rsidR="005A015F" w:rsidRDefault="005A015F" w:rsidP="005A015F">
      <w:pPr>
        <w:pStyle w:val="ConsPlusNonformat"/>
        <w:jc w:val="right"/>
        <w:rPr>
          <w:rFonts w:ascii="Times New Roman" w:hAnsi="Times New Roman" w:cs="Times New Roman"/>
          <w:color w:val="000000" w:themeColor="text1"/>
        </w:rPr>
      </w:pPr>
      <w:r>
        <w:rPr>
          <w:rFonts w:ascii="Times New Roman" w:hAnsi="Times New Roman" w:cs="Times New Roman"/>
          <w:color w:val="000000" w:themeColor="text1"/>
        </w:rPr>
        <w:t>УТВЕРЖДАЮ</w:t>
      </w:r>
    </w:p>
    <w:p w:rsidR="005A015F" w:rsidRDefault="005A015F" w:rsidP="005A015F">
      <w:pPr>
        <w:pStyle w:val="ConsPlusNonformat"/>
        <w:jc w:val="right"/>
        <w:rPr>
          <w:rFonts w:ascii="Times New Roman" w:hAnsi="Times New Roman" w:cs="Times New Roman"/>
          <w:color w:val="000000" w:themeColor="text1"/>
        </w:rPr>
      </w:pPr>
      <w:r>
        <w:rPr>
          <w:rFonts w:ascii="Times New Roman" w:hAnsi="Times New Roman" w:cs="Times New Roman"/>
          <w:color w:val="000000" w:themeColor="text1"/>
        </w:rPr>
        <w:t>Руководитель</w:t>
      </w:r>
    </w:p>
    <w:p w:rsidR="005A015F" w:rsidRDefault="005A015F" w:rsidP="005A015F">
      <w:pPr>
        <w:pStyle w:val="ConsPlusNonformat"/>
        <w:jc w:val="right"/>
        <w:rPr>
          <w:rFonts w:ascii="Times New Roman" w:hAnsi="Times New Roman" w:cs="Times New Roman"/>
          <w:color w:val="000000" w:themeColor="text1"/>
        </w:rPr>
      </w:pPr>
      <w:r>
        <w:rPr>
          <w:rFonts w:ascii="Times New Roman" w:hAnsi="Times New Roman" w:cs="Times New Roman"/>
          <w:color w:val="000000" w:themeColor="text1"/>
        </w:rPr>
        <w:t>(уполномоченное лицо)</w:t>
      </w:r>
    </w:p>
    <w:p w:rsidR="005A015F" w:rsidRDefault="005A015F" w:rsidP="005A015F">
      <w:pPr>
        <w:pStyle w:val="ConsPlusNonformat"/>
        <w:jc w:val="both"/>
        <w:rPr>
          <w:rFonts w:ascii="Times New Roman" w:hAnsi="Times New Roman" w:cs="Times New Roman"/>
          <w:color w:val="000000" w:themeColor="text1"/>
        </w:rPr>
      </w:pPr>
    </w:p>
    <w:p w:rsidR="005A015F" w:rsidRDefault="005A015F" w:rsidP="005A015F">
      <w:pPr>
        <w:pStyle w:val="ConsPlusNonformat"/>
        <w:jc w:val="right"/>
        <w:rPr>
          <w:color w:val="000000" w:themeColor="text1"/>
        </w:rPr>
      </w:pPr>
      <w:r>
        <w:rPr>
          <w:color w:val="000000" w:themeColor="text1"/>
        </w:rPr>
        <w:t>_____________________________________</w:t>
      </w:r>
    </w:p>
    <w:p w:rsidR="005A015F" w:rsidRDefault="005A015F" w:rsidP="005A015F">
      <w:pPr>
        <w:pStyle w:val="ConsPlusNonformat"/>
        <w:jc w:val="right"/>
        <w:rPr>
          <w:rFonts w:ascii="Times New Roman" w:hAnsi="Times New Roman" w:cs="Times New Roman"/>
          <w:color w:val="000000" w:themeColor="text1"/>
        </w:rPr>
      </w:pPr>
      <w:proofErr w:type="gramStart"/>
      <w:r>
        <w:rPr>
          <w:rFonts w:ascii="Times New Roman" w:hAnsi="Times New Roman" w:cs="Times New Roman"/>
          <w:color w:val="000000" w:themeColor="text1"/>
        </w:rPr>
        <w:t>(наименование органа, осуществляющего</w:t>
      </w:r>
      <w:proofErr w:type="gramEnd"/>
    </w:p>
    <w:p w:rsidR="005A015F" w:rsidRDefault="005A015F" w:rsidP="005A015F">
      <w:pPr>
        <w:pStyle w:val="ConsPlusNonformat"/>
        <w:jc w:val="right"/>
        <w:rPr>
          <w:rFonts w:ascii="Times New Roman" w:hAnsi="Times New Roman" w:cs="Times New Roman"/>
          <w:color w:val="000000" w:themeColor="text1"/>
        </w:rPr>
      </w:pPr>
      <w:r>
        <w:rPr>
          <w:rFonts w:ascii="Times New Roman" w:hAnsi="Times New Roman" w:cs="Times New Roman"/>
          <w:color w:val="000000" w:themeColor="text1"/>
        </w:rPr>
        <w:t>функции   и   полномочия  учредителя,</w:t>
      </w:r>
    </w:p>
    <w:p w:rsidR="005A015F" w:rsidRDefault="005A015F" w:rsidP="005A015F">
      <w:pPr>
        <w:pStyle w:val="ConsPlusNonformat"/>
        <w:jc w:val="right"/>
        <w:rPr>
          <w:color w:val="000000" w:themeColor="text1"/>
        </w:rPr>
      </w:pPr>
      <w:r>
        <w:rPr>
          <w:rFonts w:ascii="Times New Roman" w:hAnsi="Times New Roman" w:cs="Times New Roman"/>
          <w:color w:val="000000" w:themeColor="text1"/>
        </w:rPr>
        <w:t xml:space="preserve">главного распорядителя средств бюджета,  </w:t>
      </w:r>
    </w:p>
    <w:p w:rsidR="005A015F" w:rsidRDefault="005A015F" w:rsidP="005A015F">
      <w:pPr>
        <w:pStyle w:val="ConsPlusNonformat"/>
        <w:jc w:val="right"/>
        <w:rPr>
          <w:rFonts w:ascii="Times New Roman" w:hAnsi="Times New Roman" w:cs="Times New Roman"/>
          <w:color w:val="000000" w:themeColor="text1"/>
        </w:rPr>
      </w:pPr>
      <w:r>
        <w:rPr>
          <w:rFonts w:ascii="Times New Roman" w:hAnsi="Times New Roman" w:cs="Times New Roman"/>
          <w:color w:val="000000" w:themeColor="text1"/>
        </w:rPr>
        <w:t>муниципального учреждения)</w:t>
      </w:r>
    </w:p>
    <w:p w:rsidR="005A015F" w:rsidRDefault="005A015F" w:rsidP="005A015F">
      <w:pPr>
        <w:pStyle w:val="ConsPlusNonformat"/>
        <w:jc w:val="both"/>
        <w:rPr>
          <w:color w:val="000000" w:themeColor="text1"/>
        </w:rPr>
      </w:pPr>
    </w:p>
    <w:p w:rsidR="005A015F" w:rsidRDefault="005A015F" w:rsidP="005A015F">
      <w:pPr>
        <w:pStyle w:val="ConsPlusNonformat"/>
        <w:jc w:val="both"/>
        <w:rPr>
          <w:color w:val="000000" w:themeColor="text1"/>
        </w:rPr>
      </w:pPr>
    </w:p>
    <w:p w:rsidR="005A015F" w:rsidRDefault="005A015F" w:rsidP="005A015F">
      <w:pPr>
        <w:pStyle w:val="ConsPlusNonformat"/>
        <w:jc w:val="right"/>
        <w:rPr>
          <w:rFonts w:ascii="Times New Roman" w:hAnsi="Times New Roman" w:cs="Times New Roman"/>
          <w:color w:val="000000" w:themeColor="text1"/>
        </w:rPr>
      </w:pPr>
      <w:r>
        <w:rPr>
          <w:rFonts w:ascii="Times New Roman" w:hAnsi="Times New Roman" w:cs="Times New Roman"/>
          <w:color w:val="000000" w:themeColor="text1"/>
        </w:rPr>
        <w:t>_____________________________________</w:t>
      </w:r>
    </w:p>
    <w:p w:rsidR="005A015F" w:rsidRDefault="005A015F" w:rsidP="005A015F">
      <w:pPr>
        <w:pStyle w:val="ConsPlusNonformat"/>
        <w:jc w:val="right"/>
        <w:rPr>
          <w:rFonts w:ascii="Times New Roman" w:hAnsi="Times New Roman" w:cs="Times New Roman"/>
          <w:color w:val="000000" w:themeColor="text1"/>
        </w:rPr>
      </w:pPr>
      <w:r>
        <w:rPr>
          <w:rFonts w:ascii="Times New Roman" w:hAnsi="Times New Roman" w:cs="Times New Roman"/>
          <w:color w:val="000000" w:themeColor="text1"/>
        </w:rPr>
        <w:t>(должность)</w:t>
      </w:r>
    </w:p>
    <w:p w:rsidR="005A015F" w:rsidRDefault="005A015F" w:rsidP="005A015F">
      <w:pPr>
        <w:pStyle w:val="ConsPlusNonformat"/>
        <w:jc w:val="right"/>
        <w:rPr>
          <w:rFonts w:ascii="Times New Roman" w:hAnsi="Times New Roman" w:cs="Times New Roman"/>
          <w:color w:val="000000" w:themeColor="text1"/>
        </w:rPr>
      </w:pPr>
    </w:p>
    <w:p w:rsidR="005A015F" w:rsidRDefault="005A015F" w:rsidP="005A015F">
      <w:pPr>
        <w:pStyle w:val="ConsPlusNonformat"/>
        <w:jc w:val="right"/>
        <w:rPr>
          <w:rFonts w:ascii="Times New Roman" w:hAnsi="Times New Roman" w:cs="Times New Roman"/>
          <w:color w:val="000000" w:themeColor="text1"/>
        </w:rPr>
      </w:pPr>
      <w:r>
        <w:rPr>
          <w:rFonts w:ascii="Times New Roman" w:hAnsi="Times New Roman" w:cs="Times New Roman"/>
          <w:color w:val="000000" w:themeColor="text1"/>
        </w:rPr>
        <w:t>_____________________________________</w:t>
      </w:r>
    </w:p>
    <w:p w:rsidR="005A015F" w:rsidRDefault="005A015F" w:rsidP="005A015F">
      <w:pPr>
        <w:pStyle w:val="ConsPlusNonformat"/>
        <w:jc w:val="right"/>
        <w:rPr>
          <w:rFonts w:ascii="Times New Roman" w:hAnsi="Times New Roman" w:cs="Times New Roman"/>
          <w:color w:val="000000" w:themeColor="text1"/>
        </w:rPr>
      </w:pPr>
      <w:r>
        <w:rPr>
          <w:rFonts w:ascii="Times New Roman" w:hAnsi="Times New Roman" w:cs="Times New Roman"/>
          <w:color w:val="000000" w:themeColor="text1"/>
        </w:rPr>
        <w:t>(подпись)    (расшифровка подписи)</w:t>
      </w:r>
    </w:p>
    <w:p w:rsidR="005A015F" w:rsidRDefault="005A015F" w:rsidP="005A015F">
      <w:pPr>
        <w:pStyle w:val="ConsPlusNonformat"/>
        <w:jc w:val="right"/>
        <w:rPr>
          <w:rFonts w:ascii="Times New Roman" w:hAnsi="Times New Roman" w:cs="Times New Roman"/>
          <w:color w:val="000000" w:themeColor="text1"/>
        </w:rPr>
      </w:pPr>
    </w:p>
    <w:p w:rsidR="005A015F" w:rsidRDefault="005A015F" w:rsidP="005A015F">
      <w:pPr>
        <w:pStyle w:val="ConsPlusNonformat"/>
        <w:jc w:val="right"/>
        <w:rPr>
          <w:rFonts w:ascii="Times New Roman" w:hAnsi="Times New Roman" w:cs="Times New Roman"/>
          <w:color w:val="000000" w:themeColor="text1"/>
        </w:rPr>
      </w:pPr>
      <w:r>
        <w:rPr>
          <w:rFonts w:ascii="Times New Roman" w:hAnsi="Times New Roman" w:cs="Times New Roman"/>
          <w:color w:val="000000" w:themeColor="text1"/>
        </w:rPr>
        <w:t>"_____" ____________________ 20___ г.</w:t>
      </w:r>
    </w:p>
    <w:p w:rsidR="005A015F" w:rsidRDefault="005A015F" w:rsidP="005A015F">
      <w:pPr>
        <w:pStyle w:val="ConsPlusNonformat"/>
        <w:jc w:val="right"/>
        <w:rPr>
          <w:rFonts w:ascii="Times New Roman" w:hAnsi="Times New Roman" w:cs="Times New Roman"/>
          <w:color w:val="000000" w:themeColor="text1"/>
        </w:rPr>
      </w:pPr>
    </w:p>
    <w:p w:rsidR="005A015F" w:rsidRDefault="005A015F" w:rsidP="005A015F">
      <w:pPr>
        <w:pStyle w:val="ConsPlusNonformat"/>
        <w:jc w:val="center"/>
        <w:rPr>
          <w:rFonts w:ascii="Times New Roman" w:hAnsi="Times New Roman" w:cs="Times New Roman"/>
          <w:color w:val="000000" w:themeColor="text1"/>
        </w:rPr>
      </w:pPr>
    </w:p>
    <w:p w:rsidR="005A015F" w:rsidRDefault="005A015F" w:rsidP="005A015F">
      <w:pPr>
        <w:pStyle w:val="ConsPlusNonformat"/>
        <w:jc w:val="center"/>
        <w:rPr>
          <w:rFonts w:ascii="Times New Roman" w:hAnsi="Times New Roman" w:cs="Times New Roman"/>
          <w:color w:val="000000" w:themeColor="text1"/>
        </w:rPr>
      </w:pPr>
      <w:bookmarkStart w:id="29" w:name="P311"/>
      <w:bookmarkEnd w:id="29"/>
      <w:r>
        <w:rPr>
          <w:rFonts w:ascii="Times New Roman" w:hAnsi="Times New Roman" w:cs="Times New Roman"/>
          <w:color w:val="000000" w:themeColor="text1"/>
        </w:rPr>
        <w:t>МУНИЦИПАЛЬНОЕ ЗАДАНИЕ</w:t>
      </w:r>
    </w:p>
    <w:p w:rsidR="005A015F" w:rsidRDefault="005A015F" w:rsidP="005A015F">
      <w:pPr>
        <w:pStyle w:val="ConsPlusNonformat"/>
        <w:jc w:val="center"/>
        <w:rPr>
          <w:rFonts w:ascii="Times New Roman" w:hAnsi="Times New Roman" w:cs="Times New Roman"/>
          <w:color w:val="000000" w:themeColor="text1"/>
        </w:rPr>
      </w:pPr>
    </w:p>
    <w:p w:rsidR="005A015F" w:rsidRDefault="005A015F" w:rsidP="005A015F">
      <w:pPr>
        <w:pStyle w:val="ConsPlusNonformat"/>
        <w:jc w:val="center"/>
        <w:rPr>
          <w:rFonts w:ascii="Times New Roman" w:hAnsi="Times New Roman" w:cs="Times New Roman"/>
          <w:color w:val="000000" w:themeColor="text1"/>
        </w:rPr>
      </w:pPr>
      <w:r>
        <w:rPr>
          <w:rFonts w:ascii="Times New Roman" w:hAnsi="Times New Roman" w:cs="Times New Roman"/>
          <w:color w:val="000000" w:themeColor="text1"/>
        </w:rPr>
        <w:t>на 20___ год и плановый период 20___ и 20___ годов</w:t>
      </w:r>
    </w:p>
    <w:p w:rsidR="005A015F" w:rsidRDefault="005A015F" w:rsidP="005A015F">
      <w:pPr>
        <w:pStyle w:val="ConsPlusNonformat"/>
        <w:jc w:val="center"/>
        <w:rPr>
          <w:rFonts w:ascii="Times New Roman" w:hAnsi="Times New Roman" w:cs="Times New Roman"/>
          <w:color w:val="000000" w:themeColor="text1"/>
        </w:rPr>
      </w:pPr>
    </w:p>
    <w:p w:rsidR="005A015F" w:rsidRDefault="005A015F" w:rsidP="005A015F">
      <w:pPr>
        <w:pStyle w:val="ConsPlusNonformat"/>
        <w:jc w:val="center"/>
        <w:rPr>
          <w:rFonts w:ascii="Times New Roman" w:hAnsi="Times New Roman" w:cs="Times New Roman"/>
          <w:color w:val="000000" w:themeColor="text1"/>
        </w:rPr>
      </w:pPr>
      <w:r>
        <w:rPr>
          <w:rFonts w:ascii="Times New Roman" w:hAnsi="Times New Roman" w:cs="Times New Roman"/>
          <w:color w:val="000000" w:themeColor="text1"/>
        </w:rPr>
        <w:t>от "_____" ____________________ 20___ г.</w:t>
      </w:r>
    </w:p>
    <w:p w:rsidR="005A015F" w:rsidRDefault="005A015F" w:rsidP="005A015F">
      <w:pPr>
        <w:pStyle w:val="ConsPlusNonformat"/>
        <w:jc w:val="right"/>
        <w:rPr>
          <w:color w:val="000000" w:themeColor="text1"/>
        </w:rPr>
      </w:pPr>
      <w:r>
        <w:rPr>
          <w:color w:val="000000" w:themeColor="text1"/>
        </w:rPr>
        <w:t xml:space="preserve">                                                            ┌─────────┐</w:t>
      </w:r>
    </w:p>
    <w:p w:rsidR="005A015F" w:rsidRDefault="005A015F" w:rsidP="005A015F">
      <w:pPr>
        <w:pStyle w:val="ConsPlusNonformat"/>
        <w:jc w:val="right"/>
        <w:rPr>
          <w:color w:val="000000" w:themeColor="text1"/>
        </w:rPr>
      </w:pPr>
      <w:r>
        <w:rPr>
          <w:color w:val="000000" w:themeColor="text1"/>
        </w:rPr>
        <w:t xml:space="preserve">                                                                │   Коды  │</w:t>
      </w:r>
    </w:p>
    <w:p w:rsidR="005A015F" w:rsidRDefault="005A015F" w:rsidP="005A015F">
      <w:pPr>
        <w:pStyle w:val="ConsPlusNonformat"/>
        <w:jc w:val="right"/>
        <w:rPr>
          <w:color w:val="000000" w:themeColor="text1"/>
        </w:rPr>
      </w:pPr>
      <w:r>
        <w:rPr>
          <w:color w:val="000000" w:themeColor="text1"/>
        </w:rPr>
        <w:t xml:space="preserve">                                                                ├─────────┤</w:t>
      </w:r>
    </w:p>
    <w:p w:rsidR="005A015F" w:rsidRDefault="005A015F" w:rsidP="005A015F">
      <w:pPr>
        <w:pStyle w:val="ConsPlusNonformat"/>
        <w:jc w:val="right"/>
      </w:pPr>
      <w:r>
        <w:rPr>
          <w:color w:val="000000" w:themeColor="text1"/>
        </w:rPr>
        <w:t xml:space="preserve">Форма по ОКУД│ </w:t>
      </w:r>
      <w:hyperlink r:id="rId18">
        <w:r>
          <w:rPr>
            <w:rStyle w:val="ListLabel1"/>
          </w:rPr>
          <w:t>0506001</w:t>
        </w:r>
      </w:hyperlink>
      <w:r>
        <w:rPr>
          <w:color w:val="000000" w:themeColor="text1"/>
        </w:rPr>
        <w:t xml:space="preserve"> │</w:t>
      </w:r>
    </w:p>
    <w:p w:rsidR="005A015F" w:rsidRDefault="005A015F" w:rsidP="005A015F">
      <w:pPr>
        <w:pStyle w:val="ConsPlusNonformat"/>
        <w:jc w:val="right"/>
        <w:rPr>
          <w:color w:val="000000" w:themeColor="text1"/>
        </w:rPr>
      </w:pPr>
      <w:r>
        <w:rPr>
          <w:color w:val="000000" w:themeColor="text1"/>
        </w:rPr>
        <w:t xml:space="preserve">                                                                ├─────────┤</w:t>
      </w:r>
    </w:p>
    <w:p w:rsidR="005A015F" w:rsidRDefault="005A015F" w:rsidP="005A015F">
      <w:pPr>
        <w:pStyle w:val="ConsPlusNonformat"/>
        <w:jc w:val="right"/>
        <w:rPr>
          <w:color w:val="000000" w:themeColor="text1"/>
        </w:rPr>
      </w:pPr>
      <w:r>
        <w:rPr>
          <w:color w:val="000000" w:themeColor="text1"/>
        </w:rPr>
        <w:t xml:space="preserve">Дата </w:t>
      </w:r>
      <w:proofErr w:type="spellStart"/>
      <w:r>
        <w:rPr>
          <w:color w:val="000000" w:themeColor="text1"/>
        </w:rPr>
        <w:t>начала│</w:t>
      </w:r>
      <w:proofErr w:type="spellEnd"/>
      <w:r>
        <w:rPr>
          <w:color w:val="000000" w:themeColor="text1"/>
        </w:rPr>
        <w:t xml:space="preserve">         │</w:t>
      </w:r>
    </w:p>
    <w:p w:rsidR="005A015F" w:rsidRDefault="005A015F" w:rsidP="005A015F">
      <w:pPr>
        <w:pStyle w:val="ConsPlusNonformat"/>
        <w:jc w:val="right"/>
        <w:rPr>
          <w:color w:val="000000" w:themeColor="text1"/>
        </w:rPr>
      </w:pPr>
      <w:proofErr w:type="spellStart"/>
      <w:r>
        <w:rPr>
          <w:color w:val="000000" w:themeColor="text1"/>
        </w:rPr>
        <w:t>действия│</w:t>
      </w:r>
      <w:proofErr w:type="spellEnd"/>
      <w:r>
        <w:rPr>
          <w:color w:val="000000" w:themeColor="text1"/>
        </w:rPr>
        <w:t xml:space="preserve">         │</w:t>
      </w:r>
    </w:p>
    <w:p w:rsidR="005A015F" w:rsidRDefault="005A015F" w:rsidP="005A015F">
      <w:pPr>
        <w:pStyle w:val="ConsPlusNonformat"/>
        <w:jc w:val="right"/>
        <w:rPr>
          <w:color w:val="000000" w:themeColor="text1"/>
        </w:rPr>
      </w:pPr>
      <w:r>
        <w:rPr>
          <w:color w:val="000000" w:themeColor="text1"/>
        </w:rPr>
        <w:t xml:space="preserve">                                                                </w:t>
      </w:r>
      <w:r>
        <w:rPr>
          <w:color w:val="000000" w:themeColor="text1"/>
        </w:rPr>
        <w:lastRenderedPageBreak/>
        <w:t>├─────────┤</w:t>
      </w:r>
    </w:p>
    <w:p w:rsidR="005A015F" w:rsidRDefault="005A015F" w:rsidP="005A015F">
      <w:pPr>
        <w:pStyle w:val="ConsPlusNonformat"/>
        <w:jc w:val="right"/>
        <w:rPr>
          <w:color w:val="000000" w:themeColor="text1"/>
        </w:rPr>
      </w:pPr>
      <w:r>
        <w:rPr>
          <w:color w:val="000000" w:themeColor="text1"/>
        </w:rPr>
        <w:t xml:space="preserve">Наименование                         Дата </w:t>
      </w:r>
      <w:proofErr w:type="spellStart"/>
      <w:r>
        <w:rPr>
          <w:color w:val="000000" w:themeColor="text1"/>
        </w:rPr>
        <w:t>окончания│</w:t>
      </w:r>
      <w:proofErr w:type="spellEnd"/>
      <w:r>
        <w:rPr>
          <w:color w:val="000000" w:themeColor="text1"/>
        </w:rPr>
        <w:t xml:space="preserve">         │</w:t>
      </w:r>
    </w:p>
    <w:p w:rsidR="005A015F" w:rsidRDefault="005A015F" w:rsidP="005A015F">
      <w:pPr>
        <w:pStyle w:val="ConsPlusNonformat"/>
        <w:jc w:val="right"/>
        <w:rPr>
          <w:color w:val="000000" w:themeColor="text1"/>
        </w:rPr>
      </w:pPr>
      <w:r>
        <w:rPr>
          <w:color w:val="000000" w:themeColor="text1"/>
        </w:rPr>
        <w:t xml:space="preserve">муниципального учреждения                        действия &lt;1&gt; │         </w:t>
      </w:r>
      <w:proofErr w:type="spellStart"/>
      <w:r>
        <w:rPr>
          <w:color w:val="000000" w:themeColor="text1"/>
        </w:rPr>
        <w:t>│</w:t>
      </w:r>
      <w:proofErr w:type="spellEnd"/>
    </w:p>
    <w:p w:rsidR="005A015F" w:rsidRDefault="005A015F" w:rsidP="005A015F">
      <w:pPr>
        <w:pStyle w:val="ConsPlusNonformat"/>
        <w:jc w:val="right"/>
        <w:rPr>
          <w:color w:val="000000" w:themeColor="text1"/>
        </w:rPr>
      </w:pPr>
      <w:r>
        <w:rPr>
          <w:color w:val="000000" w:themeColor="text1"/>
        </w:rPr>
        <w:t xml:space="preserve">(обособленного подразделения)___________________               │         </w:t>
      </w:r>
      <w:proofErr w:type="spellStart"/>
      <w:r>
        <w:rPr>
          <w:color w:val="000000" w:themeColor="text1"/>
        </w:rPr>
        <w:t>│</w:t>
      </w:r>
      <w:proofErr w:type="spellEnd"/>
    </w:p>
    <w:p w:rsidR="005A015F" w:rsidRDefault="005A015F" w:rsidP="005A015F">
      <w:pPr>
        <w:pStyle w:val="ConsPlusNonformat"/>
        <w:jc w:val="center"/>
        <w:rPr>
          <w:color w:val="000000" w:themeColor="text1"/>
        </w:rPr>
      </w:pPr>
      <w:r>
        <w:rPr>
          <w:color w:val="FFFFFF" w:themeColor="background1"/>
        </w:rPr>
        <w:t>_________ __</w:t>
      </w:r>
      <w:r>
        <w:rPr>
          <w:color w:val="000000" w:themeColor="text1"/>
        </w:rPr>
        <w:t xml:space="preserve">______________________                                        │         </w:t>
      </w:r>
      <w:proofErr w:type="spellStart"/>
      <w:r>
        <w:rPr>
          <w:color w:val="000000" w:themeColor="text1"/>
        </w:rPr>
        <w:t>│</w:t>
      </w:r>
      <w:proofErr w:type="spellEnd"/>
    </w:p>
    <w:p w:rsidR="005A015F" w:rsidRDefault="005A015F" w:rsidP="005A015F">
      <w:pPr>
        <w:pStyle w:val="ConsPlusNonformat"/>
        <w:jc w:val="right"/>
        <w:rPr>
          <w:color w:val="000000" w:themeColor="text1"/>
        </w:rPr>
      </w:pPr>
      <w:r>
        <w:rPr>
          <w:color w:val="000000" w:themeColor="text1"/>
        </w:rPr>
        <w:t xml:space="preserve">______________________________________________               │         </w:t>
      </w:r>
      <w:proofErr w:type="spellStart"/>
      <w:r>
        <w:rPr>
          <w:color w:val="000000" w:themeColor="text1"/>
        </w:rPr>
        <w:t>│</w:t>
      </w:r>
      <w:proofErr w:type="spellEnd"/>
    </w:p>
    <w:p w:rsidR="005A015F" w:rsidRDefault="005A015F" w:rsidP="005A015F">
      <w:pPr>
        <w:pStyle w:val="ConsPlusNonformat"/>
        <w:jc w:val="right"/>
        <w:rPr>
          <w:color w:val="000000" w:themeColor="text1"/>
        </w:rPr>
      </w:pPr>
      <w:r>
        <w:rPr>
          <w:color w:val="000000" w:themeColor="text1"/>
        </w:rPr>
        <w:t xml:space="preserve">                                                              ├─────────┤</w:t>
      </w:r>
    </w:p>
    <w:p w:rsidR="005A015F" w:rsidRDefault="005A015F" w:rsidP="005A015F">
      <w:pPr>
        <w:pStyle w:val="ConsPlusNonformat"/>
        <w:jc w:val="center"/>
        <w:rPr>
          <w:color w:val="000000" w:themeColor="text1"/>
        </w:rPr>
      </w:pPr>
      <w:r>
        <w:rPr>
          <w:color w:val="000000" w:themeColor="text1"/>
        </w:rPr>
        <w:t xml:space="preserve">            Виды деятельности                                       Код </w:t>
      </w:r>
      <w:proofErr w:type="spellStart"/>
      <w:proofErr w:type="gramStart"/>
      <w:r>
        <w:rPr>
          <w:color w:val="000000" w:themeColor="text1"/>
        </w:rPr>
        <w:t>по</w:t>
      </w:r>
      <w:proofErr w:type="gramEnd"/>
      <w:r>
        <w:rPr>
          <w:color w:val="000000" w:themeColor="text1"/>
        </w:rPr>
        <w:t>│</w:t>
      </w:r>
      <w:proofErr w:type="spellEnd"/>
      <w:r>
        <w:rPr>
          <w:color w:val="000000" w:themeColor="text1"/>
        </w:rPr>
        <w:t xml:space="preserve">         │</w:t>
      </w:r>
    </w:p>
    <w:p w:rsidR="005A015F" w:rsidRDefault="005A015F" w:rsidP="005A015F">
      <w:pPr>
        <w:pStyle w:val="ConsPlusNonformat"/>
        <w:jc w:val="right"/>
        <w:rPr>
          <w:color w:val="000000" w:themeColor="text1"/>
        </w:rPr>
      </w:pPr>
      <w:r>
        <w:rPr>
          <w:color w:val="000000" w:themeColor="text1"/>
        </w:rPr>
        <w:t xml:space="preserve">муниципального учреждения                             </w:t>
      </w:r>
      <w:proofErr w:type="spellStart"/>
      <w:proofErr w:type="gramStart"/>
      <w:r>
        <w:rPr>
          <w:color w:val="000000" w:themeColor="text1"/>
        </w:rPr>
        <w:t>сводному</w:t>
      </w:r>
      <w:proofErr w:type="gramEnd"/>
      <w:r>
        <w:rPr>
          <w:color w:val="000000" w:themeColor="text1"/>
        </w:rPr>
        <w:t>│</w:t>
      </w:r>
      <w:proofErr w:type="spellEnd"/>
      <w:r>
        <w:rPr>
          <w:color w:val="000000" w:themeColor="text1"/>
        </w:rPr>
        <w:t xml:space="preserve">         │</w:t>
      </w:r>
    </w:p>
    <w:p w:rsidR="005A015F" w:rsidRDefault="005A015F" w:rsidP="005A015F">
      <w:pPr>
        <w:pStyle w:val="ConsPlusNonformat"/>
        <w:jc w:val="right"/>
        <w:rPr>
          <w:color w:val="000000" w:themeColor="text1"/>
        </w:rPr>
      </w:pPr>
      <w:r>
        <w:rPr>
          <w:color w:val="000000" w:themeColor="text1"/>
        </w:rPr>
        <w:t xml:space="preserve">(обособленного подразделения) ___________________        </w:t>
      </w:r>
      <w:proofErr w:type="spellStart"/>
      <w:r>
        <w:rPr>
          <w:color w:val="000000" w:themeColor="text1"/>
        </w:rPr>
        <w:t>реестру│</w:t>
      </w:r>
      <w:proofErr w:type="spellEnd"/>
      <w:r>
        <w:rPr>
          <w:color w:val="000000" w:themeColor="text1"/>
        </w:rPr>
        <w:t xml:space="preserve">         │</w:t>
      </w:r>
    </w:p>
    <w:p w:rsidR="005A015F" w:rsidRDefault="005A015F" w:rsidP="005A015F">
      <w:pPr>
        <w:pStyle w:val="ConsPlusNonformat"/>
        <w:jc w:val="right"/>
        <w:rPr>
          <w:color w:val="000000" w:themeColor="text1"/>
        </w:rPr>
      </w:pPr>
      <w:r>
        <w:rPr>
          <w:color w:val="000000" w:themeColor="text1"/>
        </w:rPr>
        <w:t xml:space="preserve">                                                                ├─────────┤</w:t>
      </w:r>
    </w:p>
    <w:p w:rsidR="005A015F" w:rsidRDefault="005A015F" w:rsidP="005A015F">
      <w:pPr>
        <w:pStyle w:val="ConsPlusNonformat"/>
        <w:jc w:val="right"/>
      </w:pPr>
      <w:r>
        <w:rPr>
          <w:color w:val="000000" w:themeColor="text1"/>
        </w:rPr>
        <w:t xml:space="preserve">_________________________________________________       По </w:t>
      </w:r>
      <w:hyperlink r:id="rId19">
        <w:r>
          <w:rPr>
            <w:rStyle w:val="ListLabel1"/>
          </w:rPr>
          <w:t>ОКВЭД</w:t>
        </w:r>
      </w:hyperlink>
      <w:r>
        <w:rPr>
          <w:color w:val="000000" w:themeColor="text1"/>
        </w:rPr>
        <w:t>│         │</w:t>
      </w:r>
    </w:p>
    <w:p w:rsidR="005A015F" w:rsidRDefault="005A015F" w:rsidP="005A015F">
      <w:pPr>
        <w:pStyle w:val="ConsPlusNonformat"/>
        <w:jc w:val="right"/>
        <w:rPr>
          <w:color w:val="000000" w:themeColor="text1"/>
        </w:rPr>
      </w:pPr>
      <w:r>
        <w:rPr>
          <w:color w:val="000000" w:themeColor="text1"/>
        </w:rPr>
        <w:t xml:space="preserve">                                                                ├─────────┤</w:t>
      </w:r>
    </w:p>
    <w:p w:rsidR="005A015F" w:rsidRDefault="005A015F" w:rsidP="005A015F">
      <w:pPr>
        <w:pStyle w:val="ConsPlusNonformat"/>
        <w:jc w:val="right"/>
        <w:rPr>
          <w:color w:val="000000" w:themeColor="text1"/>
        </w:rPr>
      </w:pPr>
      <w:r>
        <w:rPr>
          <w:color w:val="000000" w:themeColor="text1"/>
        </w:rPr>
        <w:t>_________________________________________________       По ОКВЭД│         │</w:t>
      </w:r>
    </w:p>
    <w:p w:rsidR="005A015F" w:rsidRDefault="005A015F" w:rsidP="005A015F">
      <w:pPr>
        <w:pStyle w:val="ConsPlusNonformat"/>
        <w:jc w:val="right"/>
        <w:rPr>
          <w:color w:val="000000" w:themeColor="text1"/>
        </w:rPr>
      </w:pPr>
      <w:r>
        <w:rPr>
          <w:color w:val="000000" w:themeColor="text1"/>
        </w:rPr>
        <w:t xml:space="preserve">                                                                ├─────────┤</w:t>
      </w:r>
    </w:p>
    <w:p w:rsidR="005A015F" w:rsidRDefault="005A015F" w:rsidP="005A015F">
      <w:pPr>
        <w:pStyle w:val="ConsPlusNonformat"/>
        <w:jc w:val="right"/>
        <w:rPr>
          <w:color w:val="000000" w:themeColor="text1"/>
        </w:rPr>
      </w:pPr>
      <w:r>
        <w:rPr>
          <w:color w:val="000000" w:themeColor="text1"/>
        </w:rPr>
        <w:t>_________________________________________________       По ОКВЭД│         │</w:t>
      </w:r>
    </w:p>
    <w:p w:rsidR="005A015F" w:rsidRDefault="005A015F" w:rsidP="005A015F">
      <w:pPr>
        <w:pStyle w:val="ConsPlusNonformat"/>
        <w:jc w:val="right"/>
        <w:rPr>
          <w:color w:val="000000" w:themeColor="text1"/>
        </w:rPr>
      </w:pPr>
      <w:proofErr w:type="gramStart"/>
      <w:r>
        <w:rPr>
          <w:color w:val="000000" w:themeColor="text1"/>
        </w:rPr>
        <w:t>(указываются виды деятельности                  └─────────┘</w:t>
      </w:r>
      <w:proofErr w:type="gramEnd"/>
    </w:p>
    <w:p w:rsidR="005A015F" w:rsidRDefault="005A015F" w:rsidP="005A015F">
      <w:pPr>
        <w:pStyle w:val="ConsPlusNonformat"/>
        <w:jc w:val="center"/>
        <w:rPr>
          <w:color w:val="000000" w:themeColor="text1"/>
        </w:rPr>
      </w:pPr>
      <w:r>
        <w:rPr>
          <w:color w:val="000000" w:themeColor="text1"/>
        </w:rPr>
        <w:t>муниципального учреждения, по которым ему</w:t>
      </w:r>
    </w:p>
    <w:p w:rsidR="005A015F" w:rsidRDefault="005A015F" w:rsidP="005A015F">
      <w:pPr>
        <w:pStyle w:val="ConsPlusNonformat"/>
        <w:jc w:val="center"/>
        <w:rPr>
          <w:color w:val="000000" w:themeColor="text1"/>
        </w:rPr>
        <w:sectPr w:rsidR="005A015F">
          <w:pgSz w:w="11906" w:h="16838"/>
          <w:pgMar w:top="1134" w:right="851" w:bottom="1134" w:left="851" w:header="0" w:footer="0" w:gutter="0"/>
          <w:cols w:space="720"/>
          <w:formProt w:val="0"/>
          <w:docGrid w:linePitch="100" w:charSpace="8192"/>
        </w:sectPr>
      </w:pPr>
      <w:r>
        <w:rPr>
          <w:color w:val="000000" w:themeColor="text1"/>
        </w:rPr>
        <w:t>утверждается муниципальное задание)</w:t>
      </w:r>
    </w:p>
    <w:p w:rsidR="005A015F" w:rsidRDefault="005A015F" w:rsidP="005A015F">
      <w:pPr>
        <w:pStyle w:val="ConsPlusNonformat"/>
        <w:jc w:val="both"/>
        <w:rPr>
          <w:color w:val="000000" w:themeColor="text1"/>
        </w:rPr>
      </w:pPr>
    </w:p>
    <w:p w:rsidR="005A015F" w:rsidRDefault="005A015F" w:rsidP="005A015F">
      <w:pPr>
        <w:pStyle w:val="ConsPlusNonformat"/>
        <w:jc w:val="both"/>
        <w:rPr>
          <w:color w:val="000000" w:themeColor="text1"/>
        </w:rPr>
      </w:pPr>
    </w:p>
    <w:p w:rsidR="005A015F" w:rsidRDefault="005A015F" w:rsidP="005A015F">
      <w:pPr>
        <w:pStyle w:val="ConsPlusNonformat"/>
        <w:jc w:val="both"/>
        <w:rPr>
          <w:color w:val="000000" w:themeColor="text1"/>
        </w:rPr>
      </w:pPr>
      <w:r>
        <w:rPr>
          <w:color w:val="000000" w:themeColor="text1"/>
        </w:rPr>
        <w:t>ЧАСТЬ 1. Сведения об оказываемых муниципальных услугах &lt;2&gt;</w:t>
      </w:r>
    </w:p>
    <w:p w:rsidR="005A015F" w:rsidRDefault="005A015F" w:rsidP="005A015F">
      <w:pPr>
        <w:pStyle w:val="ConsPlusNonformat"/>
        <w:jc w:val="both"/>
        <w:rPr>
          <w:color w:val="000000" w:themeColor="text1"/>
        </w:rPr>
      </w:pPr>
      <w:r>
        <w:rPr>
          <w:color w:val="000000" w:themeColor="text1"/>
        </w:rPr>
        <w:t>РАЗДЕЛ _______</w:t>
      </w:r>
    </w:p>
    <w:p w:rsidR="005A015F" w:rsidRDefault="005A015F" w:rsidP="005A015F">
      <w:pPr>
        <w:pStyle w:val="ConsPlusNonformat"/>
        <w:jc w:val="both"/>
        <w:rPr>
          <w:color w:val="000000" w:themeColor="text1"/>
        </w:rPr>
      </w:pPr>
    </w:p>
    <w:p w:rsidR="005A015F" w:rsidRDefault="005A015F" w:rsidP="005A015F">
      <w:pPr>
        <w:pStyle w:val="ConsPlusNonformat"/>
        <w:jc w:val="both"/>
        <w:rPr>
          <w:color w:val="000000" w:themeColor="text1"/>
        </w:rPr>
      </w:pPr>
      <w:r>
        <w:rPr>
          <w:color w:val="000000" w:themeColor="text1"/>
        </w:rPr>
        <w:t xml:space="preserve">                                                                 ┌────────┐</w:t>
      </w:r>
    </w:p>
    <w:p w:rsidR="005A015F" w:rsidRDefault="005A015F" w:rsidP="005A015F">
      <w:pPr>
        <w:pStyle w:val="ConsPlusNonformat"/>
        <w:jc w:val="both"/>
        <w:rPr>
          <w:color w:val="000000" w:themeColor="text1"/>
        </w:rPr>
      </w:pPr>
      <w:r>
        <w:rPr>
          <w:color w:val="000000" w:themeColor="text1"/>
        </w:rPr>
        <w:t xml:space="preserve">Код по </w:t>
      </w:r>
      <w:proofErr w:type="gramStart"/>
      <w:r>
        <w:rPr>
          <w:color w:val="000000" w:themeColor="text1"/>
        </w:rPr>
        <w:t>общероссийскому</w:t>
      </w:r>
      <w:proofErr w:type="gramEnd"/>
      <w:r>
        <w:rPr>
          <w:color w:val="000000" w:themeColor="text1"/>
        </w:rPr>
        <w:t xml:space="preserve">                                           │        </w:t>
      </w:r>
      <w:proofErr w:type="spellStart"/>
      <w:r>
        <w:rPr>
          <w:color w:val="000000" w:themeColor="text1"/>
        </w:rPr>
        <w:t>│</w:t>
      </w:r>
      <w:proofErr w:type="spellEnd"/>
    </w:p>
    <w:p w:rsidR="005A015F" w:rsidRDefault="005A015F" w:rsidP="005A015F">
      <w:pPr>
        <w:pStyle w:val="ConsPlusNonformat"/>
        <w:jc w:val="both"/>
        <w:rPr>
          <w:color w:val="000000" w:themeColor="text1"/>
        </w:rPr>
      </w:pPr>
      <w:r>
        <w:rPr>
          <w:color w:val="000000" w:themeColor="text1"/>
        </w:rPr>
        <w:t xml:space="preserve">базовому (отраслевому) &lt;3&gt;                                       │        </w:t>
      </w:r>
      <w:proofErr w:type="spellStart"/>
      <w:r>
        <w:rPr>
          <w:color w:val="000000" w:themeColor="text1"/>
        </w:rPr>
        <w:t>│</w:t>
      </w:r>
      <w:proofErr w:type="spellEnd"/>
    </w:p>
    <w:p w:rsidR="005A015F" w:rsidRDefault="005A015F" w:rsidP="005A015F">
      <w:pPr>
        <w:pStyle w:val="ConsPlusNonformat"/>
        <w:jc w:val="both"/>
      </w:pPr>
      <w:r>
        <w:rPr>
          <w:color w:val="000000" w:themeColor="text1"/>
        </w:rPr>
        <w:t xml:space="preserve">или региональному &lt;4&gt; перечню                                    │        </w:t>
      </w:r>
      <w:proofErr w:type="spellStart"/>
      <w:r>
        <w:rPr>
          <w:color w:val="000000" w:themeColor="text1"/>
        </w:rPr>
        <w:t>│</w:t>
      </w:r>
      <w:proofErr w:type="spellEnd"/>
    </w:p>
    <w:p w:rsidR="005A015F" w:rsidRDefault="005A015F" w:rsidP="005A015F">
      <w:pPr>
        <w:pStyle w:val="ConsPlusNonformat"/>
        <w:jc w:val="both"/>
        <w:rPr>
          <w:color w:val="000000" w:themeColor="text1"/>
        </w:rPr>
      </w:pPr>
      <w:r>
        <w:rPr>
          <w:color w:val="000000" w:themeColor="text1"/>
        </w:rPr>
        <w:t xml:space="preserve">1. Наименование                                                  │        </w:t>
      </w:r>
      <w:proofErr w:type="spellStart"/>
      <w:r>
        <w:rPr>
          <w:color w:val="000000" w:themeColor="text1"/>
        </w:rPr>
        <w:t>│</w:t>
      </w:r>
      <w:proofErr w:type="spellEnd"/>
    </w:p>
    <w:p w:rsidR="005A015F" w:rsidRDefault="005A015F" w:rsidP="005A015F">
      <w:pPr>
        <w:pStyle w:val="ConsPlusNonformat"/>
        <w:jc w:val="both"/>
        <w:rPr>
          <w:color w:val="000000" w:themeColor="text1"/>
        </w:rPr>
      </w:pPr>
      <w:r>
        <w:rPr>
          <w:color w:val="000000" w:themeColor="text1"/>
        </w:rPr>
        <w:t xml:space="preserve">муниципальной услуги _________________________________________   │        </w:t>
      </w:r>
      <w:proofErr w:type="spellStart"/>
      <w:r>
        <w:rPr>
          <w:color w:val="000000" w:themeColor="text1"/>
        </w:rPr>
        <w:t>│</w:t>
      </w:r>
      <w:proofErr w:type="spellEnd"/>
    </w:p>
    <w:p w:rsidR="005A015F" w:rsidRDefault="005A015F" w:rsidP="005A015F">
      <w:pPr>
        <w:pStyle w:val="ConsPlusNonformat"/>
        <w:jc w:val="both"/>
        <w:rPr>
          <w:color w:val="000000" w:themeColor="text1"/>
        </w:rPr>
      </w:pPr>
      <w:r>
        <w:rPr>
          <w:color w:val="000000" w:themeColor="text1"/>
        </w:rPr>
        <w:t>________________________________________________________________ └────────┘</w:t>
      </w:r>
    </w:p>
    <w:p w:rsidR="005A015F" w:rsidRDefault="005A015F" w:rsidP="005A015F">
      <w:pPr>
        <w:pStyle w:val="ConsPlusNonformat"/>
        <w:jc w:val="both"/>
        <w:rPr>
          <w:color w:val="000000" w:themeColor="text1"/>
        </w:rPr>
      </w:pPr>
    </w:p>
    <w:p w:rsidR="005A015F" w:rsidRDefault="005A015F" w:rsidP="005A015F">
      <w:pPr>
        <w:pStyle w:val="ConsPlusNonformat"/>
        <w:jc w:val="both"/>
        <w:rPr>
          <w:color w:val="000000" w:themeColor="text1"/>
        </w:rPr>
      </w:pPr>
      <w:r>
        <w:rPr>
          <w:color w:val="000000" w:themeColor="text1"/>
        </w:rPr>
        <w:t>2. Категории потребителей муниципальной услуги _______________</w:t>
      </w:r>
    </w:p>
    <w:p w:rsidR="005A015F" w:rsidRDefault="005A015F" w:rsidP="005A015F">
      <w:pPr>
        <w:pStyle w:val="ConsPlusNonformat"/>
        <w:jc w:val="both"/>
        <w:rPr>
          <w:color w:val="000000" w:themeColor="text1"/>
        </w:rPr>
      </w:pPr>
      <w:r>
        <w:rPr>
          <w:color w:val="000000" w:themeColor="text1"/>
        </w:rPr>
        <w:t>________________________________________________________________</w:t>
      </w:r>
    </w:p>
    <w:p w:rsidR="005A015F" w:rsidRDefault="005A015F" w:rsidP="005A015F">
      <w:pPr>
        <w:pStyle w:val="ConsPlusNonformat"/>
        <w:jc w:val="both"/>
        <w:rPr>
          <w:color w:val="000000" w:themeColor="text1"/>
        </w:rPr>
      </w:pPr>
      <w:r>
        <w:rPr>
          <w:color w:val="000000" w:themeColor="text1"/>
        </w:rPr>
        <w:t>________________________________________________________________</w:t>
      </w:r>
    </w:p>
    <w:p w:rsidR="005A015F" w:rsidRDefault="005A015F" w:rsidP="005A015F">
      <w:pPr>
        <w:pStyle w:val="ConsPlusNonformat"/>
        <w:jc w:val="both"/>
        <w:rPr>
          <w:color w:val="000000" w:themeColor="text1"/>
        </w:rPr>
      </w:pPr>
    </w:p>
    <w:p w:rsidR="005A015F" w:rsidRDefault="005A015F" w:rsidP="005A015F">
      <w:pPr>
        <w:pStyle w:val="ConsPlusNonformat"/>
        <w:jc w:val="both"/>
        <w:rPr>
          <w:color w:val="000000" w:themeColor="text1"/>
        </w:rPr>
      </w:pPr>
      <w:r>
        <w:rPr>
          <w:color w:val="000000" w:themeColor="text1"/>
        </w:rPr>
        <w:t>3.   Показатели,   характеризующие  объем  (содержание)  и  (или)  качество муниципальной  услуги</w:t>
      </w:r>
    </w:p>
    <w:p w:rsidR="005A015F" w:rsidRDefault="005A015F" w:rsidP="005A015F">
      <w:pPr>
        <w:pStyle w:val="ConsPlusNonformat"/>
        <w:jc w:val="both"/>
        <w:rPr>
          <w:color w:val="000000" w:themeColor="text1"/>
        </w:rPr>
      </w:pPr>
      <w:r>
        <w:rPr>
          <w:color w:val="000000" w:themeColor="text1"/>
        </w:rPr>
        <w:t>3.1. Показатели, характеризующие качество муниципальной услуги &lt;5&gt;</w:t>
      </w:r>
    </w:p>
    <w:p w:rsidR="005A015F" w:rsidRDefault="005A015F" w:rsidP="005A015F">
      <w:pPr>
        <w:pStyle w:val="ConsPlusNonformat"/>
        <w:jc w:val="both"/>
        <w:rPr>
          <w:color w:val="000000" w:themeColor="text1"/>
        </w:rPr>
      </w:pPr>
    </w:p>
    <w:tbl>
      <w:tblPr>
        <w:tblW w:w="15866" w:type="dxa"/>
        <w:tblInd w:w="-222"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102" w:type="dxa"/>
          <w:left w:w="62" w:type="dxa"/>
          <w:bottom w:w="102" w:type="dxa"/>
          <w:right w:w="62" w:type="dxa"/>
        </w:tblCellMar>
        <w:tblLook w:val="0000"/>
      </w:tblPr>
      <w:tblGrid>
        <w:gridCol w:w="2317"/>
        <w:gridCol w:w="1979"/>
        <w:gridCol w:w="1979"/>
        <w:gridCol w:w="1979"/>
        <w:gridCol w:w="1979"/>
        <w:gridCol w:w="1979"/>
        <w:gridCol w:w="1894"/>
        <w:gridCol w:w="1894"/>
        <w:gridCol w:w="887"/>
        <w:gridCol w:w="1622"/>
        <w:gridCol w:w="1371"/>
        <w:gridCol w:w="1371"/>
        <w:gridCol w:w="1369"/>
        <w:gridCol w:w="1585"/>
      </w:tblGrid>
      <w:tr w:rsidR="005A015F" w:rsidTr="005A015F">
        <w:tc>
          <w:tcPr>
            <w:tcW w:w="1518" w:type="dxa"/>
            <w:vMerge w:val="restart"/>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 xml:space="preserve">Уникальный номер реестровой записи по общероссийскому базовому (отраслевому) &lt;6&gt; или </w:t>
            </w:r>
            <w:r>
              <w:rPr>
                <w:color w:val="000000" w:themeColor="text1"/>
              </w:rPr>
              <w:lastRenderedPageBreak/>
              <w:t>региональному &lt;7&gt; перечню</w:t>
            </w:r>
          </w:p>
        </w:tc>
        <w:tc>
          <w:tcPr>
            <w:tcW w:w="3900" w:type="dxa"/>
            <w:gridSpan w:val="3"/>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lastRenderedPageBreak/>
              <w:t>Показатель, характеризующий содержание муниципальной услуги</w:t>
            </w:r>
          </w:p>
        </w:tc>
        <w:tc>
          <w:tcPr>
            <w:tcW w:w="2599" w:type="dxa"/>
            <w:gridSpan w:val="2"/>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Показатель, характеризующий условия (формы) оказания муниципальной услуги</w:t>
            </w:r>
          </w:p>
        </w:tc>
        <w:tc>
          <w:tcPr>
            <w:tcW w:w="3014" w:type="dxa"/>
            <w:gridSpan w:val="3"/>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Показатель качества муниципальной услуги</w:t>
            </w:r>
          </w:p>
        </w:tc>
        <w:tc>
          <w:tcPr>
            <w:tcW w:w="2883" w:type="dxa"/>
            <w:gridSpan w:val="3"/>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Значение показателя качества муниципальной услуги</w:t>
            </w:r>
          </w:p>
        </w:tc>
        <w:tc>
          <w:tcPr>
            <w:tcW w:w="1951" w:type="dxa"/>
            <w:gridSpan w:val="2"/>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Допустимые (возможные) отклонения от установленных показателей качества муниципальной услуги &lt;8&gt;</w:t>
            </w:r>
          </w:p>
        </w:tc>
      </w:tr>
      <w:tr w:rsidR="005A015F" w:rsidTr="005A015F">
        <w:tc>
          <w:tcPr>
            <w:tcW w:w="1518" w:type="dxa"/>
            <w:vMerge/>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1299" w:type="dxa"/>
            <w:vMerge w:val="restart"/>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______</w:t>
            </w:r>
          </w:p>
          <w:p w:rsidR="005A015F" w:rsidRDefault="005A015F" w:rsidP="005A015F">
            <w:pPr>
              <w:pStyle w:val="ConsPlusNormal"/>
              <w:jc w:val="center"/>
              <w:rPr>
                <w:color w:val="000000" w:themeColor="text1"/>
              </w:rPr>
            </w:pPr>
            <w:r>
              <w:rPr>
                <w:color w:val="000000" w:themeColor="text1"/>
              </w:rPr>
              <w:lastRenderedPageBreak/>
              <w:t>(наименование показателя)</w:t>
            </w:r>
          </w:p>
        </w:tc>
        <w:tc>
          <w:tcPr>
            <w:tcW w:w="1300" w:type="dxa"/>
            <w:vMerge w:val="restart"/>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lastRenderedPageBreak/>
              <w:t>______</w:t>
            </w:r>
          </w:p>
          <w:p w:rsidR="005A015F" w:rsidRDefault="005A015F" w:rsidP="005A015F">
            <w:pPr>
              <w:pStyle w:val="ConsPlusNormal"/>
              <w:jc w:val="center"/>
              <w:rPr>
                <w:color w:val="000000" w:themeColor="text1"/>
              </w:rPr>
            </w:pPr>
            <w:r>
              <w:rPr>
                <w:color w:val="000000" w:themeColor="text1"/>
              </w:rPr>
              <w:lastRenderedPageBreak/>
              <w:t>(наименование показателя)</w:t>
            </w:r>
          </w:p>
        </w:tc>
        <w:tc>
          <w:tcPr>
            <w:tcW w:w="1299" w:type="dxa"/>
            <w:vMerge w:val="restart"/>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lastRenderedPageBreak/>
              <w:t>______</w:t>
            </w:r>
          </w:p>
          <w:p w:rsidR="005A015F" w:rsidRDefault="005A015F" w:rsidP="005A015F">
            <w:pPr>
              <w:pStyle w:val="ConsPlusNormal"/>
              <w:jc w:val="center"/>
              <w:rPr>
                <w:color w:val="000000" w:themeColor="text1"/>
              </w:rPr>
            </w:pPr>
            <w:r>
              <w:rPr>
                <w:color w:val="000000" w:themeColor="text1"/>
              </w:rPr>
              <w:lastRenderedPageBreak/>
              <w:t>(наименование показателя)</w:t>
            </w:r>
          </w:p>
        </w:tc>
        <w:tc>
          <w:tcPr>
            <w:tcW w:w="1300" w:type="dxa"/>
            <w:vMerge w:val="restart"/>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lastRenderedPageBreak/>
              <w:t>______</w:t>
            </w:r>
          </w:p>
          <w:p w:rsidR="005A015F" w:rsidRDefault="005A015F" w:rsidP="005A015F">
            <w:pPr>
              <w:pStyle w:val="ConsPlusNormal"/>
              <w:jc w:val="center"/>
              <w:rPr>
                <w:color w:val="000000" w:themeColor="text1"/>
              </w:rPr>
            </w:pPr>
            <w:r>
              <w:rPr>
                <w:color w:val="000000" w:themeColor="text1"/>
              </w:rPr>
              <w:lastRenderedPageBreak/>
              <w:t>(наименование показателя)</w:t>
            </w:r>
          </w:p>
        </w:tc>
        <w:tc>
          <w:tcPr>
            <w:tcW w:w="1299" w:type="dxa"/>
            <w:vMerge w:val="restart"/>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lastRenderedPageBreak/>
              <w:t>______</w:t>
            </w:r>
          </w:p>
          <w:p w:rsidR="005A015F" w:rsidRDefault="005A015F" w:rsidP="005A015F">
            <w:pPr>
              <w:pStyle w:val="ConsPlusNormal"/>
              <w:jc w:val="center"/>
              <w:rPr>
                <w:color w:val="000000" w:themeColor="text1"/>
              </w:rPr>
            </w:pPr>
            <w:r>
              <w:rPr>
                <w:color w:val="000000" w:themeColor="text1"/>
              </w:rPr>
              <w:lastRenderedPageBreak/>
              <w:t>(наименование показателя)</w:t>
            </w:r>
          </w:p>
        </w:tc>
        <w:tc>
          <w:tcPr>
            <w:tcW w:w="1245" w:type="dxa"/>
            <w:vMerge w:val="restart"/>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lastRenderedPageBreak/>
              <w:t xml:space="preserve">наименование </w:t>
            </w:r>
            <w:r>
              <w:rPr>
                <w:color w:val="000000" w:themeColor="text1"/>
              </w:rPr>
              <w:lastRenderedPageBreak/>
              <w:t>показателя</w:t>
            </w:r>
          </w:p>
        </w:tc>
        <w:tc>
          <w:tcPr>
            <w:tcW w:w="1770" w:type="dxa"/>
            <w:gridSpan w:val="2"/>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lastRenderedPageBreak/>
              <w:t>единица измерения</w:t>
            </w:r>
          </w:p>
        </w:tc>
        <w:tc>
          <w:tcPr>
            <w:tcW w:w="1069" w:type="dxa"/>
            <w:vMerge w:val="restart"/>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 xml:space="preserve">20___ год </w:t>
            </w:r>
            <w:r>
              <w:rPr>
                <w:color w:val="000000" w:themeColor="text1"/>
              </w:rPr>
              <w:lastRenderedPageBreak/>
              <w:t>(очередной финансовый год)</w:t>
            </w:r>
          </w:p>
        </w:tc>
        <w:tc>
          <w:tcPr>
            <w:tcW w:w="907" w:type="dxa"/>
            <w:vMerge w:val="restart"/>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lastRenderedPageBreak/>
              <w:t xml:space="preserve">20___ год </w:t>
            </w:r>
            <w:r>
              <w:rPr>
                <w:color w:val="000000" w:themeColor="text1"/>
              </w:rPr>
              <w:lastRenderedPageBreak/>
              <w:t>(1-й год планового периода)</w:t>
            </w:r>
          </w:p>
        </w:tc>
        <w:tc>
          <w:tcPr>
            <w:tcW w:w="908" w:type="dxa"/>
            <w:vMerge w:val="restart"/>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lastRenderedPageBreak/>
              <w:t xml:space="preserve">20___ год </w:t>
            </w:r>
            <w:r>
              <w:rPr>
                <w:color w:val="000000" w:themeColor="text1"/>
              </w:rPr>
              <w:lastRenderedPageBreak/>
              <w:t>(2-й год планового периода)</w:t>
            </w:r>
          </w:p>
        </w:tc>
        <w:tc>
          <w:tcPr>
            <w:tcW w:w="906" w:type="dxa"/>
            <w:vMerge w:val="restart"/>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lastRenderedPageBreak/>
              <w:t xml:space="preserve">в </w:t>
            </w:r>
            <w:r>
              <w:rPr>
                <w:color w:val="000000" w:themeColor="text1"/>
              </w:rPr>
              <w:lastRenderedPageBreak/>
              <w:t>процентах</w:t>
            </w:r>
          </w:p>
        </w:tc>
        <w:tc>
          <w:tcPr>
            <w:tcW w:w="1045" w:type="dxa"/>
            <w:vMerge w:val="restart"/>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lastRenderedPageBreak/>
              <w:t xml:space="preserve">в </w:t>
            </w:r>
            <w:r>
              <w:rPr>
                <w:color w:val="000000" w:themeColor="text1"/>
              </w:rPr>
              <w:lastRenderedPageBreak/>
              <w:t>абсолютных величинах</w:t>
            </w:r>
          </w:p>
        </w:tc>
      </w:tr>
      <w:tr w:rsidR="005A015F" w:rsidTr="005A015F">
        <w:tc>
          <w:tcPr>
            <w:tcW w:w="1518" w:type="dxa"/>
            <w:vMerge/>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1299" w:type="dxa"/>
            <w:vMerge/>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1300" w:type="dxa"/>
            <w:vMerge/>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1299" w:type="dxa"/>
            <w:vMerge/>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1300" w:type="dxa"/>
            <w:vMerge/>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1299" w:type="dxa"/>
            <w:vMerge/>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1245" w:type="dxa"/>
            <w:vMerge/>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1246"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наименование</w:t>
            </w:r>
          </w:p>
        </w:tc>
        <w:tc>
          <w:tcPr>
            <w:tcW w:w="524"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pPr>
            <w:r>
              <w:rPr>
                <w:color w:val="000000" w:themeColor="text1"/>
              </w:rPr>
              <w:t xml:space="preserve">код по </w:t>
            </w:r>
            <w:hyperlink r:id="rId20">
              <w:r>
                <w:rPr>
                  <w:rStyle w:val="ListLabel1"/>
                </w:rPr>
                <w:t>ОКЕИ</w:t>
              </w:r>
            </w:hyperlink>
          </w:p>
        </w:tc>
        <w:tc>
          <w:tcPr>
            <w:tcW w:w="1069" w:type="dxa"/>
            <w:vMerge/>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907" w:type="dxa"/>
            <w:vMerge/>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908" w:type="dxa"/>
            <w:vMerge/>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906" w:type="dxa"/>
            <w:vMerge/>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1045" w:type="dxa"/>
            <w:vMerge/>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r>
      <w:tr w:rsidR="005A015F" w:rsidTr="005A015F">
        <w:tc>
          <w:tcPr>
            <w:tcW w:w="1518" w:type="dxa"/>
            <w:tcBorders>
              <w:top w:val="single" w:sz="4" w:space="0" w:color="00000A"/>
              <w:left w:val="single" w:sz="4" w:space="0" w:color="00000A"/>
              <w:bottom w:val="single" w:sz="4" w:space="0" w:color="00000A"/>
              <w:right w:val="single" w:sz="4" w:space="0" w:color="00000A"/>
            </w:tcBorders>
            <w:shd w:val="clear" w:color="auto" w:fill="auto"/>
            <w:vAlign w:val="center"/>
          </w:tcPr>
          <w:p w:rsidR="005A015F" w:rsidRDefault="005A015F" w:rsidP="005A015F">
            <w:pPr>
              <w:pStyle w:val="ConsPlusNormal"/>
              <w:jc w:val="center"/>
              <w:rPr>
                <w:color w:val="000000" w:themeColor="text1"/>
              </w:rPr>
            </w:pPr>
            <w:r>
              <w:rPr>
                <w:color w:val="000000" w:themeColor="text1"/>
              </w:rPr>
              <w:lastRenderedPageBreak/>
              <w:t>1</w:t>
            </w:r>
          </w:p>
        </w:tc>
        <w:tc>
          <w:tcPr>
            <w:tcW w:w="1299" w:type="dxa"/>
            <w:tcBorders>
              <w:top w:val="single" w:sz="4" w:space="0" w:color="00000A"/>
              <w:left w:val="single" w:sz="4" w:space="0" w:color="00000A"/>
              <w:bottom w:val="single" w:sz="4" w:space="0" w:color="00000A"/>
              <w:right w:val="single" w:sz="4" w:space="0" w:color="00000A"/>
            </w:tcBorders>
            <w:shd w:val="clear" w:color="auto" w:fill="auto"/>
            <w:vAlign w:val="center"/>
          </w:tcPr>
          <w:p w:rsidR="005A015F" w:rsidRDefault="005A015F" w:rsidP="005A015F">
            <w:pPr>
              <w:pStyle w:val="ConsPlusNormal"/>
              <w:jc w:val="center"/>
              <w:rPr>
                <w:color w:val="000000" w:themeColor="text1"/>
              </w:rPr>
            </w:pPr>
            <w:r>
              <w:rPr>
                <w:color w:val="000000" w:themeColor="text1"/>
              </w:rPr>
              <w:t>2</w:t>
            </w:r>
          </w:p>
        </w:tc>
        <w:tc>
          <w:tcPr>
            <w:tcW w:w="1300" w:type="dxa"/>
            <w:tcBorders>
              <w:top w:val="single" w:sz="4" w:space="0" w:color="00000A"/>
              <w:left w:val="single" w:sz="4" w:space="0" w:color="00000A"/>
              <w:bottom w:val="single" w:sz="4" w:space="0" w:color="00000A"/>
              <w:right w:val="single" w:sz="4" w:space="0" w:color="00000A"/>
            </w:tcBorders>
            <w:shd w:val="clear" w:color="auto" w:fill="auto"/>
            <w:vAlign w:val="center"/>
          </w:tcPr>
          <w:p w:rsidR="005A015F" w:rsidRDefault="005A015F" w:rsidP="005A015F">
            <w:pPr>
              <w:pStyle w:val="ConsPlusNormal"/>
              <w:jc w:val="center"/>
              <w:rPr>
                <w:color w:val="000000" w:themeColor="text1"/>
              </w:rPr>
            </w:pPr>
            <w:r>
              <w:rPr>
                <w:color w:val="000000" w:themeColor="text1"/>
              </w:rPr>
              <w:t>3</w:t>
            </w:r>
          </w:p>
        </w:tc>
        <w:tc>
          <w:tcPr>
            <w:tcW w:w="1299" w:type="dxa"/>
            <w:tcBorders>
              <w:top w:val="single" w:sz="4" w:space="0" w:color="00000A"/>
              <w:left w:val="single" w:sz="4" w:space="0" w:color="00000A"/>
              <w:bottom w:val="single" w:sz="4" w:space="0" w:color="00000A"/>
              <w:right w:val="single" w:sz="4" w:space="0" w:color="00000A"/>
            </w:tcBorders>
            <w:shd w:val="clear" w:color="auto" w:fill="auto"/>
            <w:vAlign w:val="center"/>
          </w:tcPr>
          <w:p w:rsidR="005A015F" w:rsidRDefault="005A015F" w:rsidP="005A015F">
            <w:pPr>
              <w:pStyle w:val="ConsPlusNormal"/>
              <w:jc w:val="center"/>
              <w:rPr>
                <w:color w:val="000000" w:themeColor="text1"/>
              </w:rPr>
            </w:pPr>
            <w:r>
              <w:rPr>
                <w:color w:val="000000" w:themeColor="text1"/>
              </w:rPr>
              <w:t>4</w:t>
            </w:r>
          </w:p>
        </w:tc>
        <w:tc>
          <w:tcPr>
            <w:tcW w:w="1300" w:type="dxa"/>
            <w:tcBorders>
              <w:top w:val="single" w:sz="4" w:space="0" w:color="00000A"/>
              <w:left w:val="single" w:sz="4" w:space="0" w:color="00000A"/>
              <w:bottom w:val="single" w:sz="4" w:space="0" w:color="00000A"/>
              <w:right w:val="single" w:sz="4" w:space="0" w:color="00000A"/>
            </w:tcBorders>
            <w:shd w:val="clear" w:color="auto" w:fill="auto"/>
            <w:vAlign w:val="center"/>
          </w:tcPr>
          <w:p w:rsidR="005A015F" w:rsidRDefault="005A015F" w:rsidP="005A015F">
            <w:pPr>
              <w:pStyle w:val="ConsPlusNormal"/>
              <w:jc w:val="center"/>
              <w:rPr>
                <w:color w:val="000000" w:themeColor="text1"/>
              </w:rPr>
            </w:pPr>
            <w:r>
              <w:rPr>
                <w:color w:val="000000" w:themeColor="text1"/>
              </w:rPr>
              <w:t>5</w:t>
            </w:r>
          </w:p>
        </w:tc>
        <w:tc>
          <w:tcPr>
            <w:tcW w:w="1299" w:type="dxa"/>
            <w:tcBorders>
              <w:top w:val="single" w:sz="4" w:space="0" w:color="00000A"/>
              <w:left w:val="single" w:sz="4" w:space="0" w:color="00000A"/>
              <w:bottom w:val="single" w:sz="4" w:space="0" w:color="00000A"/>
              <w:right w:val="single" w:sz="4" w:space="0" w:color="00000A"/>
            </w:tcBorders>
            <w:shd w:val="clear" w:color="auto" w:fill="auto"/>
            <w:vAlign w:val="center"/>
          </w:tcPr>
          <w:p w:rsidR="005A015F" w:rsidRDefault="005A015F" w:rsidP="005A015F">
            <w:pPr>
              <w:pStyle w:val="ConsPlusNormal"/>
              <w:jc w:val="center"/>
              <w:rPr>
                <w:color w:val="000000" w:themeColor="text1"/>
              </w:rPr>
            </w:pPr>
            <w:r>
              <w:rPr>
                <w:color w:val="000000" w:themeColor="text1"/>
              </w:rPr>
              <w:t>6</w:t>
            </w:r>
          </w:p>
        </w:tc>
        <w:tc>
          <w:tcPr>
            <w:tcW w:w="1245" w:type="dxa"/>
            <w:tcBorders>
              <w:top w:val="single" w:sz="4" w:space="0" w:color="00000A"/>
              <w:left w:val="single" w:sz="4" w:space="0" w:color="00000A"/>
              <w:bottom w:val="single" w:sz="4" w:space="0" w:color="00000A"/>
              <w:right w:val="single" w:sz="4" w:space="0" w:color="00000A"/>
            </w:tcBorders>
            <w:shd w:val="clear" w:color="auto" w:fill="auto"/>
            <w:vAlign w:val="center"/>
          </w:tcPr>
          <w:p w:rsidR="005A015F" w:rsidRDefault="005A015F" w:rsidP="005A015F">
            <w:pPr>
              <w:pStyle w:val="ConsPlusNormal"/>
              <w:jc w:val="center"/>
              <w:rPr>
                <w:color w:val="000000" w:themeColor="text1"/>
              </w:rPr>
            </w:pPr>
            <w:r>
              <w:rPr>
                <w:color w:val="000000" w:themeColor="text1"/>
              </w:rPr>
              <w:t>7</w:t>
            </w:r>
          </w:p>
        </w:tc>
        <w:tc>
          <w:tcPr>
            <w:tcW w:w="12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5A015F" w:rsidRDefault="005A015F" w:rsidP="005A015F">
            <w:pPr>
              <w:pStyle w:val="ConsPlusNormal"/>
              <w:jc w:val="center"/>
              <w:rPr>
                <w:color w:val="000000" w:themeColor="text1"/>
              </w:rPr>
            </w:pPr>
            <w:r>
              <w:rPr>
                <w:color w:val="000000" w:themeColor="text1"/>
              </w:rPr>
              <w:t>8</w:t>
            </w:r>
          </w:p>
        </w:tc>
        <w:tc>
          <w:tcPr>
            <w:tcW w:w="524" w:type="dxa"/>
            <w:tcBorders>
              <w:top w:val="single" w:sz="4" w:space="0" w:color="00000A"/>
              <w:left w:val="single" w:sz="4" w:space="0" w:color="00000A"/>
              <w:bottom w:val="single" w:sz="4" w:space="0" w:color="00000A"/>
              <w:right w:val="single" w:sz="4" w:space="0" w:color="00000A"/>
            </w:tcBorders>
            <w:shd w:val="clear" w:color="auto" w:fill="auto"/>
            <w:vAlign w:val="center"/>
          </w:tcPr>
          <w:p w:rsidR="005A015F" w:rsidRDefault="005A015F" w:rsidP="005A015F">
            <w:pPr>
              <w:pStyle w:val="ConsPlusNormal"/>
              <w:jc w:val="center"/>
              <w:rPr>
                <w:color w:val="000000" w:themeColor="text1"/>
              </w:rPr>
            </w:pPr>
            <w:r>
              <w:rPr>
                <w:color w:val="000000" w:themeColor="text1"/>
              </w:rPr>
              <w:t>9</w:t>
            </w:r>
          </w:p>
        </w:tc>
        <w:tc>
          <w:tcPr>
            <w:tcW w:w="1069" w:type="dxa"/>
            <w:tcBorders>
              <w:top w:val="single" w:sz="4" w:space="0" w:color="00000A"/>
              <w:left w:val="single" w:sz="4" w:space="0" w:color="00000A"/>
              <w:bottom w:val="single" w:sz="4" w:space="0" w:color="00000A"/>
              <w:right w:val="single" w:sz="4" w:space="0" w:color="00000A"/>
            </w:tcBorders>
            <w:shd w:val="clear" w:color="auto" w:fill="auto"/>
            <w:vAlign w:val="center"/>
          </w:tcPr>
          <w:p w:rsidR="005A015F" w:rsidRDefault="005A015F" w:rsidP="005A015F">
            <w:pPr>
              <w:pStyle w:val="ConsPlusNormal"/>
              <w:jc w:val="center"/>
              <w:rPr>
                <w:color w:val="000000" w:themeColor="text1"/>
              </w:rPr>
            </w:pPr>
            <w:r>
              <w:rPr>
                <w:color w:val="000000" w:themeColor="text1"/>
              </w:rPr>
              <w:t>10</w:t>
            </w:r>
          </w:p>
        </w:tc>
        <w:tc>
          <w:tcPr>
            <w:tcW w:w="907" w:type="dxa"/>
            <w:tcBorders>
              <w:top w:val="single" w:sz="4" w:space="0" w:color="00000A"/>
              <w:left w:val="single" w:sz="4" w:space="0" w:color="00000A"/>
              <w:bottom w:val="single" w:sz="4" w:space="0" w:color="00000A"/>
              <w:right w:val="single" w:sz="4" w:space="0" w:color="00000A"/>
            </w:tcBorders>
            <w:shd w:val="clear" w:color="auto" w:fill="auto"/>
            <w:vAlign w:val="center"/>
          </w:tcPr>
          <w:p w:rsidR="005A015F" w:rsidRDefault="005A015F" w:rsidP="005A015F">
            <w:pPr>
              <w:pStyle w:val="ConsPlusNormal"/>
              <w:jc w:val="center"/>
              <w:rPr>
                <w:color w:val="000000" w:themeColor="text1"/>
              </w:rPr>
            </w:pPr>
            <w:r>
              <w:rPr>
                <w:color w:val="000000" w:themeColor="text1"/>
              </w:rPr>
              <w:t>11</w:t>
            </w:r>
          </w:p>
        </w:tc>
        <w:tc>
          <w:tcPr>
            <w:tcW w:w="908" w:type="dxa"/>
            <w:tcBorders>
              <w:top w:val="single" w:sz="4" w:space="0" w:color="00000A"/>
              <w:left w:val="single" w:sz="4" w:space="0" w:color="00000A"/>
              <w:bottom w:val="single" w:sz="4" w:space="0" w:color="00000A"/>
              <w:right w:val="single" w:sz="4" w:space="0" w:color="00000A"/>
            </w:tcBorders>
            <w:shd w:val="clear" w:color="auto" w:fill="auto"/>
            <w:vAlign w:val="center"/>
          </w:tcPr>
          <w:p w:rsidR="005A015F" w:rsidRDefault="005A015F" w:rsidP="005A015F">
            <w:pPr>
              <w:pStyle w:val="ConsPlusNormal"/>
              <w:jc w:val="center"/>
              <w:rPr>
                <w:color w:val="000000" w:themeColor="text1"/>
              </w:rPr>
            </w:pPr>
            <w:r>
              <w:rPr>
                <w:color w:val="000000" w:themeColor="text1"/>
              </w:rPr>
              <w:t>12</w:t>
            </w:r>
          </w:p>
        </w:tc>
        <w:tc>
          <w:tcPr>
            <w:tcW w:w="906" w:type="dxa"/>
            <w:tcBorders>
              <w:top w:val="single" w:sz="4" w:space="0" w:color="00000A"/>
              <w:left w:val="single" w:sz="4" w:space="0" w:color="00000A"/>
              <w:bottom w:val="single" w:sz="4" w:space="0" w:color="00000A"/>
              <w:right w:val="single" w:sz="4" w:space="0" w:color="00000A"/>
            </w:tcBorders>
            <w:shd w:val="clear" w:color="auto" w:fill="auto"/>
            <w:vAlign w:val="center"/>
          </w:tcPr>
          <w:p w:rsidR="005A015F" w:rsidRDefault="005A015F" w:rsidP="005A015F">
            <w:pPr>
              <w:pStyle w:val="ConsPlusNormal"/>
              <w:jc w:val="center"/>
              <w:rPr>
                <w:color w:val="000000" w:themeColor="text1"/>
              </w:rPr>
            </w:pPr>
            <w:r>
              <w:rPr>
                <w:color w:val="000000" w:themeColor="text1"/>
              </w:rPr>
              <w:t>13</w:t>
            </w:r>
          </w:p>
        </w:tc>
        <w:tc>
          <w:tcPr>
            <w:tcW w:w="1045" w:type="dxa"/>
            <w:tcBorders>
              <w:top w:val="single" w:sz="4" w:space="0" w:color="00000A"/>
              <w:left w:val="single" w:sz="4" w:space="0" w:color="00000A"/>
              <w:bottom w:val="single" w:sz="4" w:space="0" w:color="00000A"/>
              <w:right w:val="single" w:sz="4" w:space="0" w:color="00000A"/>
            </w:tcBorders>
            <w:shd w:val="clear" w:color="auto" w:fill="auto"/>
            <w:vAlign w:val="center"/>
          </w:tcPr>
          <w:p w:rsidR="005A015F" w:rsidRDefault="005A015F" w:rsidP="005A015F">
            <w:pPr>
              <w:pStyle w:val="ConsPlusNormal"/>
              <w:jc w:val="center"/>
              <w:rPr>
                <w:color w:val="000000" w:themeColor="text1"/>
              </w:rPr>
            </w:pPr>
            <w:r>
              <w:rPr>
                <w:color w:val="000000" w:themeColor="text1"/>
              </w:rPr>
              <w:t>14</w:t>
            </w:r>
          </w:p>
        </w:tc>
      </w:tr>
      <w:tr w:rsidR="005A015F" w:rsidTr="005A015F">
        <w:tc>
          <w:tcPr>
            <w:tcW w:w="1518"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1299"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1300"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1299"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1300"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1299"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1245" w:type="dxa"/>
            <w:tcBorders>
              <w:top w:val="single" w:sz="4" w:space="0" w:color="00000A"/>
              <w:left w:val="single" w:sz="4" w:space="0" w:color="00000A"/>
              <w:bottom w:val="single" w:sz="4" w:space="0" w:color="00000A"/>
              <w:right w:val="single" w:sz="4" w:space="0" w:color="00000A"/>
            </w:tcBorders>
            <w:shd w:val="clear" w:color="auto" w:fill="auto"/>
            <w:vAlign w:val="center"/>
          </w:tcPr>
          <w:p w:rsidR="005A015F" w:rsidRDefault="005A015F" w:rsidP="005A015F">
            <w:pPr>
              <w:pStyle w:val="ConsPlusNormal"/>
              <w:rPr>
                <w:color w:val="000000" w:themeColor="text1"/>
              </w:rPr>
            </w:pPr>
          </w:p>
        </w:tc>
        <w:tc>
          <w:tcPr>
            <w:tcW w:w="12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5A015F" w:rsidRDefault="005A015F" w:rsidP="005A015F">
            <w:pPr>
              <w:pStyle w:val="ConsPlusNormal"/>
              <w:rPr>
                <w:color w:val="000000" w:themeColor="text1"/>
              </w:rPr>
            </w:pPr>
          </w:p>
        </w:tc>
        <w:tc>
          <w:tcPr>
            <w:tcW w:w="524" w:type="dxa"/>
            <w:tcBorders>
              <w:top w:val="single" w:sz="4" w:space="0" w:color="00000A"/>
              <w:left w:val="single" w:sz="4" w:space="0" w:color="00000A"/>
              <w:bottom w:val="single" w:sz="4" w:space="0" w:color="00000A"/>
              <w:right w:val="single" w:sz="4" w:space="0" w:color="00000A"/>
            </w:tcBorders>
            <w:shd w:val="clear" w:color="auto" w:fill="auto"/>
            <w:vAlign w:val="center"/>
          </w:tcPr>
          <w:p w:rsidR="005A015F" w:rsidRDefault="005A015F" w:rsidP="005A015F">
            <w:pPr>
              <w:pStyle w:val="ConsPlusNormal"/>
              <w:rPr>
                <w:color w:val="000000" w:themeColor="text1"/>
              </w:rPr>
            </w:pPr>
          </w:p>
        </w:tc>
        <w:tc>
          <w:tcPr>
            <w:tcW w:w="1069" w:type="dxa"/>
            <w:tcBorders>
              <w:top w:val="single" w:sz="4" w:space="0" w:color="00000A"/>
              <w:left w:val="single" w:sz="4" w:space="0" w:color="00000A"/>
              <w:bottom w:val="single" w:sz="4" w:space="0" w:color="00000A"/>
              <w:right w:val="single" w:sz="4" w:space="0" w:color="00000A"/>
            </w:tcBorders>
            <w:shd w:val="clear" w:color="auto" w:fill="auto"/>
            <w:vAlign w:val="center"/>
          </w:tcPr>
          <w:p w:rsidR="005A015F" w:rsidRDefault="005A015F" w:rsidP="005A015F">
            <w:pPr>
              <w:pStyle w:val="ConsPlusNormal"/>
              <w:rPr>
                <w:color w:val="000000" w:themeColor="text1"/>
              </w:rPr>
            </w:pPr>
          </w:p>
        </w:tc>
        <w:tc>
          <w:tcPr>
            <w:tcW w:w="907" w:type="dxa"/>
            <w:tcBorders>
              <w:top w:val="single" w:sz="4" w:space="0" w:color="00000A"/>
              <w:left w:val="single" w:sz="4" w:space="0" w:color="00000A"/>
              <w:bottom w:val="single" w:sz="4" w:space="0" w:color="00000A"/>
              <w:right w:val="single" w:sz="4" w:space="0" w:color="00000A"/>
            </w:tcBorders>
            <w:shd w:val="clear" w:color="auto" w:fill="auto"/>
            <w:vAlign w:val="center"/>
          </w:tcPr>
          <w:p w:rsidR="005A015F" w:rsidRDefault="005A015F" w:rsidP="005A015F">
            <w:pPr>
              <w:pStyle w:val="ConsPlusNormal"/>
              <w:rPr>
                <w:color w:val="000000" w:themeColor="text1"/>
              </w:rPr>
            </w:pPr>
          </w:p>
        </w:tc>
        <w:tc>
          <w:tcPr>
            <w:tcW w:w="908" w:type="dxa"/>
            <w:tcBorders>
              <w:top w:val="single" w:sz="4" w:space="0" w:color="00000A"/>
              <w:left w:val="single" w:sz="4" w:space="0" w:color="00000A"/>
              <w:bottom w:val="single" w:sz="4" w:space="0" w:color="00000A"/>
              <w:right w:val="single" w:sz="4" w:space="0" w:color="00000A"/>
            </w:tcBorders>
            <w:shd w:val="clear" w:color="auto" w:fill="auto"/>
            <w:vAlign w:val="center"/>
          </w:tcPr>
          <w:p w:rsidR="005A015F" w:rsidRDefault="005A015F" w:rsidP="005A015F">
            <w:pPr>
              <w:pStyle w:val="ConsPlusNormal"/>
              <w:rPr>
                <w:color w:val="000000" w:themeColor="text1"/>
              </w:rPr>
            </w:pPr>
          </w:p>
        </w:tc>
        <w:tc>
          <w:tcPr>
            <w:tcW w:w="906" w:type="dxa"/>
            <w:tcBorders>
              <w:top w:val="single" w:sz="4" w:space="0" w:color="00000A"/>
              <w:left w:val="single" w:sz="4" w:space="0" w:color="00000A"/>
              <w:bottom w:val="single" w:sz="4" w:space="0" w:color="00000A"/>
              <w:right w:val="single" w:sz="4" w:space="0" w:color="00000A"/>
            </w:tcBorders>
            <w:shd w:val="clear" w:color="auto" w:fill="auto"/>
            <w:vAlign w:val="center"/>
          </w:tcPr>
          <w:p w:rsidR="005A015F" w:rsidRDefault="005A015F" w:rsidP="005A015F">
            <w:pPr>
              <w:pStyle w:val="ConsPlusNormal"/>
              <w:rPr>
                <w:color w:val="000000" w:themeColor="text1"/>
              </w:rPr>
            </w:pPr>
          </w:p>
        </w:tc>
        <w:tc>
          <w:tcPr>
            <w:tcW w:w="1045" w:type="dxa"/>
            <w:tcBorders>
              <w:top w:val="single" w:sz="4" w:space="0" w:color="00000A"/>
              <w:left w:val="single" w:sz="4" w:space="0" w:color="00000A"/>
              <w:bottom w:val="single" w:sz="4" w:space="0" w:color="00000A"/>
              <w:right w:val="single" w:sz="4" w:space="0" w:color="00000A"/>
            </w:tcBorders>
            <w:shd w:val="clear" w:color="auto" w:fill="auto"/>
            <w:vAlign w:val="center"/>
          </w:tcPr>
          <w:p w:rsidR="005A015F" w:rsidRDefault="005A015F" w:rsidP="005A015F">
            <w:pPr>
              <w:pStyle w:val="ConsPlusNormal"/>
              <w:rPr>
                <w:color w:val="000000" w:themeColor="text1"/>
              </w:rPr>
            </w:pPr>
          </w:p>
        </w:tc>
      </w:tr>
      <w:tr w:rsidR="005A015F" w:rsidTr="005A015F">
        <w:tc>
          <w:tcPr>
            <w:tcW w:w="1518" w:type="dxa"/>
            <w:tcBorders>
              <w:top w:val="single" w:sz="4" w:space="0" w:color="00000A"/>
              <w:left w:val="single" w:sz="4" w:space="0" w:color="00000A"/>
              <w:bottom w:val="single" w:sz="4" w:space="0" w:color="00000A"/>
              <w:right w:val="single" w:sz="4" w:space="0" w:color="00000A"/>
            </w:tcBorders>
            <w:shd w:val="clear" w:color="auto" w:fill="auto"/>
            <w:vAlign w:val="center"/>
          </w:tcPr>
          <w:p w:rsidR="005A015F" w:rsidRDefault="005A015F" w:rsidP="005A015F">
            <w:pPr>
              <w:pStyle w:val="ConsPlusNormal"/>
              <w:rPr>
                <w:color w:val="000000" w:themeColor="text1"/>
              </w:rPr>
            </w:pPr>
          </w:p>
        </w:tc>
        <w:tc>
          <w:tcPr>
            <w:tcW w:w="1299" w:type="dxa"/>
            <w:tcBorders>
              <w:top w:val="single" w:sz="4" w:space="0" w:color="00000A"/>
              <w:left w:val="single" w:sz="4" w:space="0" w:color="00000A"/>
              <w:bottom w:val="single" w:sz="4" w:space="0" w:color="00000A"/>
              <w:right w:val="single" w:sz="4" w:space="0" w:color="00000A"/>
            </w:tcBorders>
            <w:shd w:val="clear" w:color="auto" w:fill="auto"/>
            <w:vAlign w:val="center"/>
          </w:tcPr>
          <w:p w:rsidR="005A015F" w:rsidRDefault="005A015F" w:rsidP="005A015F">
            <w:pPr>
              <w:pStyle w:val="ConsPlusNormal"/>
              <w:rPr>
                <w:color w:val="000000" w:themeColor="text1"/>
              </w:rPr>
            </w:pPr>
          </w:p>
        </w:tc>
        <w:tc>
          <w:tcPr>
            <w:tcW w:w="1300" w:type="dxa"/>
            <w:tcBorders>
              <w:top w:val="single" w:sz="4" w:space="0" w:color="00000A"/>
              <w:left w:val="single" w:sz="4" w:space="0" w:color="00000A"/>
              <w:bottom w:val="single" w:sz="4" w:space="0" w:color="00000A"/>
              <w:right w:val="single" w:sz="4" w:space="0" w:color="00000A"/>
            </w:tcBorders>
            <w:shd w:val="clear" w:color="auto" w:fill="auto"/>
            <w:vAlign w:val="center"/>
          </w:tcPr>
          <w:p w:rsidR="005A015F" w:rsidRDefault="005A015F" w:rsidP="005A015F">
            <w:pPr>
              <w:pStyle w:val="ConsPlusNormal"/>
              <w:rPr>
                <w:color w:val="000000" w:themeColor="text1"/>
              </w:rPr>
            </w:pPr>
          </w:p>
        </w:tc>
        <w:tc>
          <w:tcPr>
            <w:tcW w:w="1299" w:type="dxa"/>
            <w:tcBorders>
              <w:top w:val="single" w:sz="4" w:space="0" w:color="00000A"/>
              <w:left w:val="single" w:sz="4" w:space="0" w:color="00000A"/>
              <w:bottom w:val="single" w:sz="4" w:space="0" w:color="00000A"/>
              <w:right w:val="single" w:sz="4" w:space="0" w:color="00000A"/>
            </w:tcBorders>
            <w:shd w:val="clear" w:color="auto" w:fill="auto"/>
            <w:vAlign w:val="center"/>
          </w:tcPr>
          <w:p w:rsidR="005A015F" w:rsidRDefault="005A015F" w:rsidP="005A015F">
            <w:pPr>
              <w:pStyle w:val="ConsPlusNormal"/>
              <w:rPr>
                <w:color w:val="000000" w:themeColor="text1"/>
              </w:rPr>
            </w:pPr>
          </w:p>
        </w:tc>
        <w:tc>
          <w:tcPr>
            <w:tcW w:w="1300" w:type="dxa"/>
            <w:tcBorders>
              <w:top w:val="single" w:sz="4" w:space="0" w:color="00000A"/>
              <w:left w:val="single" w:sz="4" w:space="0" w:color="00000A"/>
              <w:bottom w:val="single" w:sz="4" w:space="0" w:color="00000A"/>
              <w:right w:val="single" w:sz="4" w:space="0" w:color="00000A"/>
            </w:tcBorders>
            <w:shd w:val="clear" w:color="auto" w:fill="auto"/>
            <w:vAlign w:val="center"/>
          </w:tcPr>
          <w:p w:rsidR="005A015F" w:rsidRDefault="005A015F" w:rsidP="005A015F">
            <w:pPr>
              <w:pStyle w:val="ConsPlusNormal"/>
              <w:rPr>
                <w:color w:val="000000" w:themeColor="text1"/>
              </w:rPr>
            </w:pPr>
          </w:p>
        </w:tc>
        <w:tc>
          <w:tcPr>
            <w:tcW w:w="1299" w:type="dxa"/>
            <w:tcBorders>
              <w:top w:val="single" w:sz="4" w:space="0" w:color="00000A"/>
              <w:left w:val="single" w:sz="4" w:space="0" w:color="00000A"/>
              <w:bottom w:val="single" w:sz="4" w:space="0" w:color="00000A"/>
              <w:right w:val="single" w:sz="4" w:space="0" w:color="00000A"/>
            </w:tcBorders>
            <w:shd w:val="clear" w:color="auto" w:fill="auto"/>
            <w:vAlign w:val="center"/>
          </w:tcPr>
          <w:p w:rsidR="005A015F" w:rsidRDefault="005A015F" w:rsidP="005A015F">
            <w:pPr>
              <w:pStyle w:val="ConsPlusNormal"/>
              <w:rPr>
                <w:color w:val="000000" w:themeColor="text1"/>
              </w:rPr>
            </w:pPr>
          </w:p>
        </w:tc>
        <w:tc>
          <w:tcPr>
            <w:tcW w:w="1245" w:type="dxa"/>
            <w:tcBorders>
              <w:top w:val="single" w:sz="4" w:space="0" w:color="00000A"/>
              <w:left w:val="single" w:sz="4" w:space="0" w:color="00000A"/>
              <w:bottom w:val="single" w:sz="4" w:space="0" w:color="00000A"/>
              <w:right w:val="single" w:sz="4" w:space="0" w:color="00000A"/>
            </w:tcBorders>
            <w:shd w:val="clear" w:color="auto" w:fill="auto"/>
            <w:vAlign w:val="center"/>
          </w:tcPr>
          <w:p w:rsidR="005A015F" w:rsidRDefault="005A015F" w:rsidP="005A015F">
            <w:pPr>
              <w:pStyle w:val="ConsPlusNormal"/>
              <w:rPr>
                <w:color w:val="000000" w:themeColor="text1"/>
              </w:rPr>
            </w:pPr>
          </w:p>
        </w:tc>
        <w:tc>
          <w:tcPr>
            <w:tcW w:w="12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5A015F" w:rsidRDefault="005A015F" w:rsidP="005A015F">
            <w:pPr>
              <w:pStyle w:val="ConsPlusNormal"/>
              <w:rPr>
                <w:color w:val="000000" w:themeColor="text1"/>
              </w:rPr>
            </w:pPr>
          </w:p>
        </w:tc>
        <w:tc>
          <w:tcPr>
            <w:tcW w:w="524" w:type="dxa"/>
            <w:tcBorders>
              <w:top w:val="single" w:sz="4" w:space="0" w:color="00000A"/>
              <w:left w:val="single" w:sz="4" w:space="0" w:color="00000A"/>
              <w:bottom w:val="single" w:sz="4" w:space="0" w:color="00000A"/>
              <w:right w:val="single" w:sz="4" w:space="0" w:color="00000A"/>
            </w:tcBorders>
            <w:shd w:val="clear" w:color="auto" w:fill="auto"/>
            <w:vAlign w:val="center"/>
          </w:tcPr>
          <w:p w:rsidR="005A015F" w:rsidRDefault="005A015F" w:rsidP="005A015F">
            <w:pPr>
              <w:pStyle w:val="ConsPlusNormal"/>
              <w:rPr>
                <w:color w:val="000000" w:themeColor="text1"/>
              </w:rPr>
            </w:pPr>
          </w:p>
        </w:tc>
        <w:tc>
          <w:tcPr>
            <w:tcW w:w="1069" w:type="dxa"/>
            <w:tcBorders>
              <w:top w:val="single" w:sz="4" w:space="0" w:color="00000A"/>
              <w:left w:val="single" w:sz="4" w:space="0" w:color="00000A"/>
              <w:bottom w:val="single" w:sz="4" w:space="0" w:color="00000A"/>
              <w:right w:val="single" w:sz="4" w:space="0" w:color="00000A"/>
            </w:tcBorders>
            <w:shd w:val="clear" w:color="auto" w:fill="auto"/>
            <w:vAlign w:val="center"/>
          </w:tcPr>
          <w:p w:rsidR="005A015F" w:rsidRDefault="005A015F" w:rsidP="005A015F">
            <w:pPr>
              <w:pStyle w:val="ConsPlusNormal"/>
              <w:rPr>
                <w:color w:val="000000" w:themeColor="text1"/>
              </w:rPr>
            </w:pPr>
          </w:p>
        </w:tc>
        <w:tc>
          <w:tcPr>
            <w:tcW w:w="907" w:type="dxa"/>
            <w:tcBorders>
              <w:top w:val="single" w:sz="4" w:space="0" w:color="00000A"/>
              <w:left w:val="single" w:sz="4" w:space="0" w:color="00000A"/>
              <w:bottom w:val="single" w:sz="4" w:space="0" w:color="00000A"/>
              <w:right w:val="single" w:sz="4" w:space="0" w:color="00000A"/>
            </w:tcBorders>
            <w:shd w:val="clear" w:color="auto" w:fill="auto"/>
            <w:vAlign w:val="center"/>
          </w:tcPr>
          <w:p w:rsidR="005A015F" w:rsidRDefault="005A015F" w:rsidP="005A015F">
            <w:pPr>
              <w:pStyle w:val="ConsPlusNormal"/>
              <w:rPr>
                <w:color w:val="000000" w:themeColor="text1"/>
              </w:rPr>
            </w:pPr>
          </w:p>
        </w:tc>
        <w:tc>
          <w:tcPr>
            <w:tcW w:w="908" w:type="dxa"/>
            <w:tcBorders>
              <w:top w:val="single" w:sz="4" w:space="0" w:color="00000A"/>
              <w:left w:val="single" w:sz="4" w:space="0" w:color="00000A"/>
              <w:bottom w:val="single" w:sz="4" w:space="0" w:color="00000A"/>
              <w:right w:val="single" w:sz="4" w:space="0" w:color="00000A"/>
            </w:tcBorders>
            <w:shd w:val="clear" w:color="auto" w:fill="auto"/>
            <w:vAlign w:val="center"/>
          </w:tcPr>
          <w:p w:rsidR="005A015F" w:rsidRDefault="005A015F" w:rsidP="005A015F">
            <w:pPr>
              <w:pStyle w:val="ConsPlusNormal"/>
              <w:rPr>
                <w:color w:val="000000" w:themeColor="text1"/>
              </w:rPr>
            </w:pPr>
          </w:p>
        </w:tc>
        <w:tc>
          <w:tcPr>
            <w:tcW w:w="906" w:type="dxa"/>
            <w:tcBorders>
              <w:top w:val="single" w:sz="4" w:space="0" w:color="00000A"/>
              <w:left w:val="single" w:sz="4" w:space="0" w:color="00000A"/>
              <w:bottom w:val="single" w:sz="4" w:space="0" w:color="00000A"/>
              <w:right w:val="single" w:sz="4" w:space="0" w:color="00000A"/>
            </w:tcBorders>
            <w:shd w:val="clear" w:color="auto" w:fill="auto"/>
            <w:vAlign w:val="center"/>
          </w:tcPr>
          <w:p w:rsidR="005A015F" w:rsidRDefault="005A015F" w:rsidP="005A015F">
            <w:pPr>
              <w:pStyle w:val="ConsPlusNormal"/>
              <w:rPr>
                <w:color w:val="000000" w:themeColor="text1"/>
              </w:rPr>
            </w:pPr>
          </w:p>
        </w:tc>
        <w:tc>
          <w:tcPr>
            <w:tcW w:w="1045" w:type="dxa"/>
            <w:tcBorders>
              <w:top w:val="single" w:sz="4" w:space="0" w:color="00000A"/>
              <w:left w:val="single" w:sz="4" w:space="0" w:color="00000A"/>
              <w:bottom w:val="single" w:sz="4" w:space="0" w:color="00000A"/>
              <w:right w:val="single" w:sz="4" w:space="0" w:color="00000A"/>
            </w:tcBorders>
            <w:shd w:val="clear" w:color="auto" w:fill="auto"/>
            <w:vAlign w:val="center"/>
          </w:tcPr>
          <w:p w:rsidR="005A015F" w:rsidRDefault="005A015F" w:rsidP="005A015F">
            <w:pPr>
              <w:pStyle w:val="ConsPlusNormal"/>
              <w:rPr>
                <w:color w:val="000000" w:themeColor="text1"/>
              </w:rPr>
            </w:pPr>
          </w:p>
        </w:tc>
      </w:tr>
    </w:tbl>
    <w:p w:rsidR="005A015F" w:rsidRDefault="005A015F" w:rsidP="005A015F">
      <w:pPr>
        <w:pStyle w:val="ConsPlusNonformat"/>
        <w:jc w:val="both"/>
        <w:rPr>
          <w:color w:val="000000" w:themeColor="text1"/>
        </w:rPr>
      </w:pPr>
    </w:p>
    <w:p w:rsidR="005A015F" w:rsidRDefault="005A015F" w:rsidP="005A015F">
      <w:pPr>
        <w:pStyle w:val="ConsPlusNonformat"/>
        <w:jc w:val="both"/>
        <w:rPr>
          <w:color w:val="000000" w:themeColor="text1"/>
        </w:rPr>
      </w:pPr>
      <w:r>
        <w:rPr>
          <w:color w:val="000000" w:themeColor="text1"/>
        </w:rPr>
        <w:t>3.2. Показатели, характеризующие объем (содержание) муниципальной услуги</w:t>
      </w:r>
    </w:p>
    <w:p w:rsidR="005A015F" w:rsidRDefault="005A015F" w:rsidP="005A015F">
      <w:pPr>
        <w:pStyle w:val="ConsPlusNormal"/>
        <w:jc w:val="both"/>
        <w:rPr>
          <w:color w:val="000000" w:themeColor="text1"/>
        </w:rPr>
      </w:pPr>
    </w:p>
    <w:tbl>
      <w:tblPr>
        <w:tblW w:w="1585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102" w:type="dxa"/>
          <w:left w:w="62" w:type="dxa"/>
          <w:bottom w:w="102" w:type="dxa"/>
          <w:right w:w="62" w:type="dxa"/>
        </w:tblCellMar>
        <w:tblLook w:val="0000"/>
      </w:tblPr>
      <w:tblGrid>
        <w:gridCol w:w="2317"/>
        <w:gridCol w:w="1979"/>
        <w:gridCol w:w="1979"/>
        <w:gridCol w:w="1979"/>
        <w:gridCol w:w="1979"/>
        <w:gridCol w:w="1979"/>
        <w:gridCol w:w="1894"/>
        <w:gridCol w:w="1894"/>
        <w:gridCol w:w="887"/>
        <w:gridCol w:w="1622"/>
        <w:gridCol w:w="1371"/>
        <w:gridCol w:w="1371"/>
        <w:gridCol w:w="1622"/>
        <w:gridCol w:w="1371"/>
        <w:gridCol w:w="1371"/>
        <w:gridCol w:w="1369"/>
        <w:gridCol w:w="1585"/>
      </w:tblGrid>
      <w:tr w:rsidR="005A015F" w:rsidTr="005A015F">
        <w:tc>
          <w:tcPr>
            <w:tcW w:w="1283" w:type="dxa"/>
            <w:vMerge w:val="restart"/>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Уникальный номер реестровой записи по общероссийскому базовому (отраслевому) &lt;6&gt; или региональному &lt;7&gt; перечню</w:t>
            </w:r>
          </w:p>
        </w:tc>
        <w:tc>
          <w:tcPr>
            <w:tcW w:w="3297" w:type="dxa"/>
            <w:gridSpan w:val="3"/>
            <w:vMerge w:val="restart"/>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Показатель, характеризующий содержание муниципальной услуги</w:t>
            </w:r>
          </w:p>
        </w:tc>
        <w:tc>
          <w:tcPr>
            <w:tcW w:w="2199" w:type="dxa"/>
            <w:gridSpan w:val="2"/>
            <w:vMerge w:val="restart"/>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Показатель, характеризующий условия (формы) оказания муниципальной услуги</w:t>
            </w:r>
          </w:p>
        </w:tc>
        <w:tc>
          <w:tcPr>
            <w:tcW w:w="2547" w:type="dxa"/>
            <w:gridSpan w:val="3"/>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Показатель объема муниципальной услуги</w:t>
            </w:r>
          </w:p>
        </w:tc>
        <w:tc>
          <w:tcPr>
            <w:tcW w:w="2437" w:type="dxa"/>
            <w:gridSpan w:val="3"/>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Значение показателя объема муниципальной услуги</w:t>
            </w:r>
          </w:p>
        </w:tc>
        <w:tc>
          <w:tcPr>
            <w:tcW w:w="2438" w:type="dxa"/>
            <w:gridSpan w:val="3"/>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Размер платы (цена, тариф) &lt;9&gt;</w:t>
            </w:r>
          </w:p>
        </w:tc>
        <w:tc>
          <w:tcPr>
            <w:tcW w:w="1649" w:type="dxa"/>
            <w:gridSpan w:val="2"/>
            <w:vMerge w:val="restart"/>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Допустимые (возможные) отклонения от установленных показателей объема муниципальной услуги &lt;8&gt;</w:t>
            </w:r>
          </w:p>
        </w:tc>
      </w:tr>
      <w:tr w:rsidR="005A015F" w:rsidTr="005A015F">
        <w:tc>
          <w:tcPr>
            <w:tcW w:w="1283" w:type="dxa"/>
            <w:vMerge/>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3297" w:type="dxa"/>
            <w:gridSpan w:val="3"/>
            <w:vMerge/>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2199" w:type="dxa"/>
            <w:gridSpan w:val="2"/>
            <w:vMerge/>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1052"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наименование показателя</w:t>
            </w:r>
          </w:p>
        </w:tc>
        <w:tc>
          <w:tcPr>
            <w:tcW w:w="1495" w:type="dxa"/>
            <w:gridSpan w:val="2"/>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единица измерения</w:t>
            </w:r>
          </w:p>
        </w:tc>
        <w:tc>
          <w:tcPr>
            <w:tcW w:w="903" w:type="dxa"/>
            <w:vMerge w:val="restart"/>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20___ год (очередной финансовый год)</w:t>
            </w:r>
          </w:p>
        </w:tc>
        <w:tc>
          <w:tcPr>
            <w:tcW w:w="767" w:type="dxa"/>
            <w:vMerge w:val="restart"/>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20___ год (1-й год планового периода)</w:t>
            </w:r>
          </w:p>
        </w:tc>
        <w:tc>
          <w:tcPr>
            <w:tcW w:w="767" w:type="dxa"/>
            <w:vMerge w:val="restart"/>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20___ год (2-й год планового периода)</w:t>
            </w:r>
          </w:p>
        </w:tc>
        <w:tc>
          <w:tcPr>
            <w:tcW w:w="904" w:type="dxa"/>
            <w:vMerge w:val="restart"/>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20___ год (очередной финансовый год)</w:t>
            </w:r>
          </w:p>
        </w:tc>
        <w:tc>
          <w:tcPr>
            <w:tcW w:w="767" w:type="dxa"/>
            <w:vMerge w:val="restart"/>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20___ год (1-й год планового периода)</w:t>
            </w:r>
          </w:p>
        </w:tc>
        <w:tc>
          <w:tcPr>
            <w:tcW w:w="767" w:type="dxa"/>
            <w:vMerge w:val="restart"/>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20___ год (2-й год планового периода)</w:t>
            </w:r>
          </w:p>
        </w:tc>
        <w:tc>
          <w:tcPr>
            <w:tcW w:w="1649" w:type="dxa"/>
            <w:gridSpan w:val="2"/>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r>
      <w:tr w:rsidR="005A015F" w:rsidTr="005A015F">
        <w:trPr>
          <w:trHeight w:val="509"/>
        </w:trPr>
        <w:tc>
          <w:tcPr>
            <w:tcW w:w="1283" w:type="dxa"/>
            <w:vMerge/>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1099" w:type="dxa"/>
            <w:vMerge w:val="restart"/>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______</w:t>
            </w:r>
          </w:p>
          <w:p w:rsidR="005A015F" w:rsidRDefault="005A015F" w:rsidP="005A015F">
            <w:pPr>
              <w:pStyle w:val="ConsPlusNormal"/>
              <w:jc w:val="center"/>
              <w:rPr>
                <w:color w:val="000000" w:themeColor="text1"/>
              </w:rPr>
            </w:pPr>
            <w:r>
              <w:rPr>
                <w:color w:val="000000" w:themeColor="text1"/>
              </w:rPr>
              <w:t>(наименование показателя)</w:t>
            </w:r>
          </w:p>
        </w:tc>
        <w:tc>
          <w:tcPr>
            <w:tcW w:w="1098" w:type="dxa"/>
            <w:vMerge w:val="restart"/>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______</w:t>
            </w:r>
          </w:p>
          <w:p w:rsidR="005A015F" w:rsidRDefault="005A015F" w:rsidP="005A015F">
            <w:pPr>
              <w:pStyle w:val="ConsPlusNormal"/>
              <w:jc w:val="center"/>
              <w:rPr>
                <w:color w:val="000000" w:themeColor="text1"/>
              </w:rPr>
            </w:pPr>
            <w:r>
              <w:rPr>
                <w:color w:val="000000" w:themeColor="text1"/>
              </w:rPr>
              <w:t>(наименование показателя)</w:t>
            </w:r>
          </w:p>
        </w:tc>
        <w:tc>
          <w:tcPr>
            <w:tcW w:w="1099" w:type="dxa"/>
            <w:vMerge w:val="restart"/>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______</w:t>
            </w:r>
          </w:p>
          <w:p w:rsidR="005A015F" w:rsidRDefault="005A015F" w:rsidP="005A015F">
            <w:pPr>
              <w:pStyle w:val="ConsPlusNormal"/>
              <w:jc w:val="center"/>
              <w:rPr>
                <w:color w:val="000000" w:themeColor="text1"/>
              </w:rPr>
            </w:pPr>
            <w:r>
              <w:rPr>
                <w:color w:val="000000" w:themeColor="text1"/>
              </w:rPr>
              <w:t>(наименование показателя)</w:t>
            </w:r>
          </w:p>
        </w:tc>
        <w:tc>
          <w:tcPr>
            <w:tcW w:w="1098" w:type="dxa"/>
            <w:vMerge w:val="restart"/>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______</w:t>
            </w:r>
          </w:p>
          <w:p w:rsidR="005A015F" w:rsidRDefault="005A015F" w:rsidP="005A015F">
            <w:pPr>
              <w:pStyle w:val="ConsPlusNormal"/>
              <w:jc w:val="center"/>
              <w:rPr>
                <w:color w:val="000000" w:themeColor="text1"/>
              </w:rPr>
            </w:pPr>
            <w:r>
              <w:rPr>
                <w:color w:val="000000" w:themeColor="text1"/>
              </w:rPr>
              <w:t>(наименование показателя)</w:t>
            </w:r>
          </w:p>
        </w:tc>
        <w:tc>
          <w:tcPr>
            <w:tcW w:w="1098" w:type="dxa"/>
            <w:vMerge w:val="restart"/>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______</w:t>
            </w:r>
          </w:p>
          <w:p w:rsidR="005A015F" w:rsidRDefault="005A015F" w:rsidP="005A015F">
            <w:pPr>
              <w:pStyle w:val="ConsPlusNormal"/>
              <w:jc w:val="center"/>
              <w:rPr>
                <w:color w:val="000000" w:themeColor="text1"/>
              </w:rPr>
            </w:pPr>
            <w:r>
              <w:rPr>
                <w:color w:val="000000" w:themeColor="text1"/>
              </w:rPr>
              <w:t>(наименование показателя)</w:t>
            </w:r>
          </w:p>
        </w:tc>
        <w:tc>
          <w:tcPr>
            <w:tcW w:w="1053"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1052" w:type="dxa"/>
            <w:vMerge w:val="restart"/>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наименование</w:t>
            </w:r>
          </w:p>
        </w:tc>
        <w:tc>
          <w:tcPr>
            <w:tcW w:w="444" w:type="dxa"/>
            <w:vMerge w:val="restart"/>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pPr>
            <w:r>
              <w:rPr>
                <w:color w:val="000000" w:themeColor="text1"/>
              </w:rPr>
              <w:t xml:space="preserve">код по </w:t>
            </w:r>
            <w:hyperlink r:id="rId21">
              <w:r>
                <w:rPr>
                  <w:rStyle w:val="ListLabel1"/>
                </w:rPr>
                <w:t>ОКЕИ</w:t>
              </w:r>
            </w:hyperlink>
          </w:p>
        </w:tc>
        <w:tc>
          <w:tcPr>
            <w:tcW w:w="904" w:type="dxa"/>
            <w:vMerge/>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767" w:type="dxa"/>
            <w:vMerge/>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767" w:type="dxa"/>
            <w:vMerge/>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903" w:type="dxa"/>
            <w:vMerge/>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767" w:type="dxa"/>
            <w:vMerge/>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768" w:type="dxa"/>
            <w:vMerge/>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1650" w:type="dxa"/>
            <w:gridSpan w:val="2"/>
            <w:vMerge/>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r>
      <w:tr w:rsidR="005A015F" w:rsidTr="005A015F">
        <w:tc>
          <w:tcPr>
            <w:tcW w:w="1283" w:type="dxa"/>
            <w:vMerge/>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1099" w:type="dxa"/>
            <w:vMerge/>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1098" w:type="dxa"/>
            <w:vMerge/>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1099" w:type="dxa"/>
            <w:vMerge/>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1098" w:type="dxa"/>
            <w:vMerge/>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1098" w:type="dxa"/>
            <w:vMerge/>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1053"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1052" w:type="dxa"/>
            <w:vMerge/>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444" w:type="dxa"/>
            <w:vMerge/>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904" w:type="dxa"/>
            <w:vMerge/>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767" w:type="dxa"/>
            <w:vMerge/>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767" w:type="dxa"/>
            <w:vMerge/>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903" w:type="dxa"/>
            <w:vMerge/>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767" w:type="dxa"/>
            <w:vMerge/>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768" w:type="dxa"/>
            <w:vMerge/>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767"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в процентах</w:t>
            </w:r>
          </w:p>
        </w:tc>
        <w:tc>
          <w:tcPr>
            <w:tcW w:w="883"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в абсолютных величинах</w:t>
            </w:r>
          </w:p>
        </w:tc>
      </w:tr>
      <w:tr w:rsidR="005A015F" w:rsidTr="005A015F">
        <w:tc>
          <w:tcPr>
            <w:tcW w:w="1283" w:type="dxa"/>
            <w:tcBorders>
              <w:top w:val="single" w:sz="4" w:space="0" w:color="00000A"/>
              <w:left w:val="single" w:sz="4" w:space="0" w:color="00000A"/>
              <w:bottom w:val="single" w:sz="4" w:space="0" w:color="00000A"/>
              <w:right w:val="single" w:sz="4" w:space="0" w:color="00000A"/>
            </w:tcBorders>
            <w:shd w:val="clear" w:color="auto" w:fill="auto"/>
            <w:vAlign w:val="center"/>
          </w:tcPr>
          <w:p w:rsidR="005A015F" w:rsidRDefault="005A015F" w:rsidP="005A015F">
            <w:pPr>
              <w:pStyle w:val="ConsPlusNormal"/>
              <w:jc w:val="center"/>
              <w:rPr>
                <w:color w:val="000000" w:themeColor="text1"/>
              </w:rPr>
            </w:pPr>
            <w:r>
              <w:rPr>
                <w:color w:val="000000" w:themeColor="text1"/>
              </w:rPr>
              <w:t>1</w:t>
            </w:r>
          </w:p>
        </w:tc>
        <w:tc>
          <w:tcPr>
            <w:tcW w:w="1099" w:type="dxa"/>
            <w:tcBorders>
              <w:top w:val="single" w:sz="4" w:space="0" w:color="00000A"/>
              <w:left w:val="single" w:sz="4" w:space="0" w:color="00000A"/>
              <w:bottom w:val="single" w:sz="4" w:space="0" w:color="00000A"/>
              <w:right w:val="single" w:sz="4" w:space="0" w:color="00000A"/>
            </w:tcBorders>
            <w:shd w:val="clear" w:color="auto" w:fill="auto"/>
            <w:vAlign w:val="center"/>
          </w:tcPr>
          <w:p w:rsidR="005A015F" w:rsidRDefault="005A015F" w:rsidP="005A015F">
            <w:pPr>
              <w:pStyle w:val="ConsPlusNormal"/>
              <w:jc w:val="center"/>
              <w:rPr>
                <w:color w:val="000000" w:themeColor="text1"/>
              </w:rPr>
            </w:pPr>
            <w:r>
              <w:rPr>
                <w:color w:val="000000" w:themeColor="text1"/>
              </w:rPr>
              <w:t>2</w:t>
            </w:r>
          </w:p>
        </w:tc>
        <w:tc>
          <w:tcPr>
            <w:tcW w:w="1098" w:type="dxa"/>
            <w:tcBorders>
              <w:top w:val="single" w:sz="4" w:space="0" w:color="00000A"/>
              <w:left w:val="single" w:sz="4" w:space="0" w:color="00000A"/>
              <w:bottom w:val="single" w:sz="4" w:space="0" w:color="00000A"/>
              <w:right w:val="single" w:sz="4" w:space="0" w:color="00000A"/>
            </w:tcBorders>
            <w:shd w:val="clear" w:color="auto" w:fill="auto"/>
            <w:vAlign w:val="center"/>
          </w:tcPr>
          <w:p w:rsidR="005A015F" w:rsidRDefault="005A015F" w:rsidP="005A015F">
            <w:pPr>
              <w:pStyle w:val="ConsPlusNormal"/>
              <w:jc w:val="center"/>
              <w:rPr>
                <w:color w:val="000000" w:themeColor="text1"/>
              </w:rPr>
            </w:pPr>
            <w:r>
              <w:rPr>
                <w:color w:val="000000" w:themeColor="text1"/>
              </w:rPr>
              <w:t>3</w:t>
            </w:r>
          </w:p>
        </w:tc>
        <w:tc>
          <w:tcPr>
            <w:tcW w:w="1099" w:type="dxa"/>
            <w:tcBorders>
              <w:top w:val="single" w:sz="4" w:space="0" w:color="00000A"/>
              <w:left w:val="single" w:sz="4" w:space="0" w:color="00000A"/>
              <w:bottom w:val="single" w:sz="4" w:space="0" w:color="00000A"/>
              <w:right w:val="single" w:sz="4" w:space="0" w:color="00000A"/>
            </w:tcBorders>
            <w:shd w:val="clear" w:color="auto" w:fill="auto"/>
            <w:vAlign w:val="center"/>
          </w:tcPr>
          <w:p w:rsidR="005A015F" w:rsidRDefault="005A015F" w:rsidP="005A015F">
            <w:pPr>
              <w:pStyle w:val="ConsPlusNormal"/>
              <w:jc w:val="center"/>
              <w:rPr>
                <w:color w:val="000000" w:themeColor="text1"/>
              </w:rPr>
            </w:pPr>
            <w:r>
              <w:rPr>
                <w:color w:val="000000" w:themeColor="text1"/>
              </w:rPr>
              <w:t>4</w:t>
            </w:r>
          </w:p>
        </w:tc>
        <w:tc>
          <w:tcPr>
            <w:tcW w:w="1098" w:type="dxa"/>
            <w:tcBorders>
              <w:top w:val="single" w:sz="4" w:space="0" w:color="00000A"/>
              <w:left w:val="single" w:sz="4" w:space="0" w:color="00000A"/>
              <w:bottom w:val="single" w:sz="4" w:space="0" w:color="00000A"/>
              <w:right w:val="single" w:sz="4" w:space="0" w:color="00000A"/>
            </w:tcBorders>
            <w:shd w:val="clear" w:color="auto" w:fill="auto"/>
            <w:vAlign w:val="center"/>
          </w:tcPr>
          <w:p w:rsidR="005A015F" w:rsidRDefault="005A015F" w:rsidP="005A015F">
            <w:pPr>
              <w:pStyle w:val="ConsPlusNormal"/>
              <w:jc w:val="center"/>
              <w:rPr>
                <w:color w:val="000000" w:themeColor="text1"/>
              </w:rPr>
            </w:pPr>
            <w:r>
              <w:rPr>
                <w:color w:val="000000" w:themeColor="text1"/>
              </w:rPr>
              <w:t>5</w:t>
            </w:r>
          </w:p>
        </w:tc>
        <w:tc>
          <w:tcPr>
            <w:tcW w:w="1098" w:type="dxa"/>
            <w:tcBorders>
              <w:top w:val="single" w:sz="4" w:space="0" w:color="00000A"/>
              <w:left w:val="single" w:sz="4" w:space="0" w:color="00000A"/>
              <w:bottom w:val="single" w:sz="4" w:space="0" w:color="00000A"/>
              <w:right w:val="single" w:sz="4" w:space="0" w:color="00000A"/>
            </w:tcBorders>
            <w:shd w:val="clear" w:color="auto" w:fill="auto"/>
            <w:vAlign w:val="center"/>
          </w:tcPr>
          <w:p w:rsidR="005A015F" w:rsidRDefault="005A015F" w:rsidP="005A015F">
            <w:pPr>
              <w:pStyle w:val="ConsPlusNormal"/>
              <w:jc w:val="center"/>
              <w:rPr>
                <w:color w:val="000000" w:themeColor="text1"/>
              </w:rPr>
            </w:pPr>
            <w:r>
              <w:rPr>
                <w:color w:val="000000" w:themeColor="text1"/>
              </w:rPr>
              <w:t>6</w:t>
            </w:r>
          </w:p>
        </w:tc>
        <w:tc>
          <w:tcPr>
            <w:tcW w:w="1053" w:type="dxa"/>
            <w:tcBorders>
              <w:top w:val="single" w:sz="4" w:space="0" w:color="00000A"/>
              <w:left w:val="single" w:sz="4" w:space="0" w:color="00000A"/>
              <w:bottom w:val="single" w:sz="4" w:space="0" w:color="00000A"/>
              <w:right w:val="single" w:sz="4" w:space="0" w:color="00000A"/>
            </w:tcBorders>
            <w:shd w:val="clear" w:color="auto" w:fill="auto"/>
            <w:vAlign w:val="center"/>
          </w:tcPr>
          <w:p w:rsidR="005A015F" w:rsidRDefault="005A015F" w:rsidP="005A015F">
            <w:pPr>
              <w:pStyle w:val="ConsPlusNormal"/>
              <w:jc w:val="center"/>
              <w:rPr>
                <w:color w:val="000000" w:themeColor="text1"/>
              </w:rPr>
            </w:pPr>
            <w:r>
              <w:rPr>
                <w:color w:val="000000" w:themeColor="text1"/>
              </w:rPr>
              <w:t>7</w:t>
            </w:r>
          </w:p>
        </w:tc>
        <w:tc>
          <w:tcPr>
            <w:tcW w:w="10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5A015F" w:rsidRDefault="005A015F" w:rsidP="005A015F">
            <w:pPr>
              <w:pStyle w:val="ConsPlusNormal"/>
              <w:jc w:val="center"/>
              <w:rPr>
                <w:color w:val="000000" w:themeColor="text1"/>
              </w:rPr>
            </w:pPr>
            <w:r>
              <w:rPr>
                <w:color w:val="000000" w:themeColor="text1"/>
              </w:rPr>
              <w:t>8</w:t>
            </w:r>
          </w:p>
        </w:tc>
        <w:tc>
          <w:tcPr>
            <w:tcW w:w="444" w:type="dxa"/>
            <w:tcBorders>
              <w:top w:val="single" w:sz="4" w:space="0" w:color="00000A"/>
              <w:left w:val="single" w:sz="4" w:space="0" w:color="00000A"/>
              <w:bottom w:val="single" w:sz="4" w:space="0" w:color="00000A"/>
              <w:right w:val="single" w:sz="4" w:space="0" w:color="00000A"/>
            </w:tcBorders>
            <w:shd w:val="clear" w:color="auto" w:fill="auto"/>
            <w:vAlign w:val="center"/>
          </w:tcPr>
          <w:p w:rsidR="005A015F" w:rsidRDefault="005A015F" w:rsidP="005A015F">
            <w:pPr>
              <w:pStyle w:val="ConsPlusNormal"/>
              <w:jc w:val="center"/>
              <w:rPr>
                <w:color w:val="000000" w:themeColor="text1"/>
              </w:rPr>
            </w:pPr>
            <w:r>
              <w:rPr>
                <w:color w:val="000000" w:themeColor="text1"/>
              </w:rPr>
              <w:t>9</w:t>
            </w:r>
          </w:p>
        </w:tc>
        <w:tc>
          <w:tcPr>
            <w:tcW w:w="904" w:type="dxa"/>
            <w:tcBorders>
              <w:top w:val="single" w:sz="4" w:space="0" w:color="00000A"/>
              <w:left w:val="single" w:sz="4" w:space="0" w:color="00000A"/>
              <w:bottom w:val="single" w:sz="4" w:space="0" w:color="00000A"/>
              <w:right w:val="single" w:sz="4" w:space="0" w:color="00000A"/>
            </w:tcBorders>
            <w:shd w:val="clear" w:color="auto" w:fill="auto"/>
            <w:vAlign w:val="center"/>
          </w:tcPr>
          <w:p w:rsidR="005A015F" w:rsidRDefault="005A015F" w:rsidP="005A015F">
            <w:pPr>
              <w:pStyle w:val="ConsPlusNormal"/>
              <w:jc w:val="center"/>
              <w:rPr>
                <w:color w:val="000000" w:themeColor="text1"/>
              </w:rPr>
            </w:pPr>
            <w:r>
              <w:rPr>
                <w:color w:val="000000" w:themeColor="text1"/>
              </w:rPr>
              <w:t>10</w:t>
            </w:r>
          </w:p>
        </w:tc>
        <w:tc>
          <w:tcPr>
            <w:tcW w:w="767" w:type="dxa"/>
            <w:tcBorders>
              <w:top w:val="single" w:sz="4" w:space="0" w:color="00000A"/>
              <w:left w:val="single" w:sz="4" w:space="0" w:color="00000A"/>
              <w:bottom w:val="single" w:sz="4" w:space="0" w:color="00000A"/>
              <w:right w:val="single" w:sz="4" w:space="0" w:color="00000A"/>
            </w:tcBorders>
            <w:shd w:val="clear" w:color="auto" w:fill="auto"/>
            <w:vAlign w:val="center"/>
          </w:tcPr>
          <w:p w:rsidR="005A015F" w:rsidRDefault="005A015F" w:rsidP="005A015F">
            <w:pPr>
              <w:pStyle w:val="ConsPlusNormal"/>
              <w:jc w:val="center"/>
              <w:rPr>
                <w:color w:val="000000" w:themeColor="text1"/>
              </w:rPr>
            </w:pPr>
            <w:r>
              <w:rPr>
                <w:color w:val="000000" w:themeColor="text1"/>
              </w:rPr>
              <w:t>11</w:t>
            </w:r>
          </w:p>
        </w:tc>
        <w:tc>
          <w:tcPr>
            <w:tcW w:w="767" w:type="dxa"/>
            <w:tcBorders>
              <w:top w:val="single" w:sz="4" w:space="0" w:color="00000A"/>
              <w:left w:val="single" w:sz="4" w:space="0" w:color="00000A"/>
              <w:bottom w:val="single" w:sz="4" w:space="0" w:color="00000A"/>
              <w:right w:val="single" w:sz="4" w:space="0" w:color="00000A"/>
            </w:tcBorders>
            <w:shd w:val="clear" w:color="auto" w:fill="auto"/>
            <w:vAlign w:val="center"/>
          </w:tcPr>
          <w:p w:rsidR="005A015F" w:rsidRDefault="005A015F" w:rsidP="005A015F">
            <w:pPr>
              <w:pStyle w:val="ConsPlusNormal"/>
              <w:jc w:val="center"/>
              <w:rPr>
                <w:color w:val="000000" w:themeColor="text1"/>
              </w:rPr>
            </w:pPr>
            <w:r>
              <w:rPr>
                <w:color w:val="000000" w:themeColor="text1"/>
              </w:rPr>
              <w:t>12</w:t>
            </w:r>
          </w:p>
        </w:tc>
        <w:tc>
          <w:tcPr>
            <w:tcW w:w="903" w:type="dxa"/>
            <w:tcBorders>
              <w:top w:val="single" w:sz="4" w:space="0" w:color="00000A"/>
              <w:left w:val="single" w:sz="4" w:space="0" w:color="00000A"/>
              <w:bottom w:val="single" w:sz="4" w:space="0" w:color="00000A"/>
              <w:right w:val="single" w:sz="4" w:space="0" w:color="00000A"/>
            </w:tcBorders>
            <w:shd w:val="clear" w:color="auto" w:fill="auto"/>
            <w:vAlign w:val="center"/>
          </w:tcPr>
          <w:p w:rsidR="005A015F" w:rsidRDefault="005A015F" w:rsidP="005A015F">
            <w:pPr>
              <w:pStyle w:val="ConsPlusNormal"/>
              <w:jc w:val="center"/>
              <w:rPr>
                <w:color w:val="000000" w:themeColor="text1"/>
              </w:rPr>
            </w:pPr>
            <w:r>
              <w:rPr>
                <w:color w:val="000000" w:themeColor="text1"/>
              </w:rPr>
              <w:t>13</w:t>
            </w:r>
          </w:p>
        </w:tc>
        <w:tc>
          <w:tcPr>
            <w:tcW w:w="767" w:type="dxa"/>
            <w:tcBorders>
              <w:top w:val="single" w:sz="4" w:space="0" w:color="00000A"/>
              <w:left w:val="single" w:sz="4" w:space="0" w:color="00000A"/>
              <w:bottom w:val="single" w:sz="4" w:space="0" w:color="00000A"/>
              <w:right w:val="single" w:sz="4" w:space="0" w:color="00000A"/>
            </w:tcBorders>
            <w:shd w:val="clear" w:color="auto" w:fill="auto"/>
            <w:vAlign w:val="center"/>
          </w:tcPr>
          <w:p w:rsidR="005A015F" w:rsidRDefault="005A015F" w:rsidP="005A015F">
            <w:pPr>
              <w:pStyle w:val="ConsPlusNormal"/>
              <w:jc w:val="center"/>
              <w:rPr>
                <w:color w:val="000000" w:themeColor="text1"/>
              </w:rPr>
            </w:pPr>
            <w:r>
              <w:rPr>
                <w:color w:val="000000" w:themeColor="text1"/>
              </w:rPr>
              <w:t>14</w:t>
            </w:r>
          </w:p>
        </w:tc>
        <w:tc>
          <w:tcPr>
            <w:tcW w:w="768" w:type="dxa"/>
            <w:tcBorders>
              <w:top w:val="single" w:sz="4" w:space="0" w:color="00000A"/>
              <w:left w:val="single" w:sz="4" w:space="0" w:color="00000A"/>
              <w:bottom w:val="single" w:sz="4" w:space="0" w:color="00000A"/>
              <w:right w:val="single" w:sz="4" w:space="0" w:color="00000A"/>
            </w:tcBorders>
            <w:shd w:val="clear" w:color="auto" w:fill="auto"/>
            <w:vAlign w:val="center"/>
          </w:tcPr>
          <w:p w:rsidR="005A015F" w:rsidRDefault="005A015F" w:rsidP="005A015F">
            <w:pPr>
              <w:pStyle w:val="ConsPlusNormal"/>
              <w:jc w:val="center"/>
              <w:rPr>
                <w:color w:val="000000" w:themeColor="text1"/>
              </w:rPr>
            </w:pPr>
            <w:r>
              <w:rPr>
                <w:color w:val="000000" w:themeColor="text1"/>
              </w:rPr>
              <w:t>15</w:t>
            </w:r>
          </w:p>
        </w:tc>
        <w:tc>
          <w:tcPr>
            <w:tcW w:w="767" w:type="dxa"/>
            <w:tcBorders>
              <w:top w:val="single" w:sz="4" w:space="0" w:color="00000A"/>
              <w:left w:val="single" w:sz="4" w:space="0" w:color="00000A"/>
              <w:bottom w:val="single" w:sz="4" w:space="0" w:color="00000A"/>
              <w:right w:val="single" w:sz="4" w:space="0" w:color="00000A"/>
            </w:tcBorders>
            <w:shd w:val="clear" w:color="auto" w:fill="auto"/>
            <w:vAlign w:val="center"/>
          </w:tcPr>
          <w:p w:rsidR="005A015F" w:rsidRDefault="005A015F" w:rsidP="005A015F">
            <w:pPr>
              <w:pStyle w:val="ConsPlusNormal"/>
              <w:jc w:val="center"/>
              <w:rPr>
                <w:color w:val="000000" w:themeColor="text1"/>
              </w:rPr>
            </w:pPr>
            <w:r>
              <w:rPr>
                <w:color w:val="000000" w:themeColor="text1"/>
              </w:rPr>
              <w:t>16</w:t>
            </w:r>
          </w:p>
        </w:tc>
        <w:tc>
          <w:tcPr>
            <w:tcW w:w="883" w:type="dxa"/>
            <w:tcBorders>
              <w:top w:val="single" w:sz="4" w:space="0" w:color="00000A"/>
              <w:left w:val="single" w:sz="4" w:space="0" w:color="00000A"/>
              <w:bottom w:val="single" w:sz="4" w:space="0" w:color="00000A"/>
              <w:right w:val="single" w:sz="4" w:space="0" w:color="00000A"/>
            </w:tcBorders>
            <w:shd w:val="clear" w:color="auto" w:fill="auto"/>
            <w:vAlign w:val="center"/>
          </w:tcPr>
          <w:p w:rsidR="005A015F" w:rsidRDefault="005A015F" w:rsidP="005A015F">
            <w:pPr>
              <w:pStyle w:val="ConsPlusNormal"/>
              <w:jc w:val="center"/>
              <w:rPr>
                <w:color w:val="000000" w:themeColor="text1"/>
              </w:rPr>
            </w:pPr>
            <w:r>
              <w:rPr>
                <w:color w:val="000000" w:themeColor="text1"/>
              </w:rPr>
              <w:t>17</w:t>
            </w:r>
          </w:p>
        </w:tc>
      </w:tr>
      <w:tr w:rsidR="005A015F" w:rsidTr="005A015F">
        <w:tc>
          <w:tcPr>
            <w:tcW w:w="1283"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rPr>
                <w:color w:val="000000" w:themeColor="text1"/>
              </w:rPr>
            </w:pPr>
          </w:p>
        </w:tc>
        <w:tc>
          <w:tcPr>
            <w:tcW w:w="1099"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rPr>
                <w:color w:val="000000" w:themeColor="text1"/>
              </w:rPr>
            </w:pPr>
          </w:p>
        </w:tc>
        <w:tc>
          <w:tcPr>
            <w:tcW w:w="1098"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rPr>
                <w:color w:val="000000" w:themeColor="text1"/>
              </w:rPr>
            </w:pPr>
          </w:p>
        </w:tc>
        <w:tc>
          <w:tcPr>
            <w:tcW w:w="1099"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rPr>
                <w:color w:val="000000" w:themeColor="text1"/>
              </w:rPr>
            </w:pPr>
          </w:p>
        </w:tc>
        <w:tc>
          <w:tcPr>
            <w:tcW w:w="1098"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rPr>
                <w:color w:val="000000" w:themeColor="text1"/>
              </w:rPr>
            </w:pPr>
          </w:p>
        </w:tc>
        <w:tc>
          <w:tcPr>
            <w:tcW w:w="1098"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rPr>
                <w:color w:val="000000" w:themeColor="text1"/>
              </w:rPr>
            </w:pPr>
          </w:p>
        </w:tc>
        <w:tc>
          <w:tcPr>
            <w:tcW w:w="1053"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rPr>
                <w:color w:val="000000" w:themeColor="text1"/>
              </w:rPr>
            </w:pPr>
          </w:p>
        </w:tc>
        <w:tc>
          <w:tcPr>
            <w:tcW w:w="1052"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rPr>
                <w:color w:val="000000" w:themeColor="text1"/>
              </w:rPr>
            </w:pPr>
          </w:p>
        </w:tc>
        <w:tc>
          <w:tcPr>
            <w:tcW w:w="444"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rPr>
                <w:color w:val="000000" w:themeColor="text1"/>
              </w:rPr>
            </w:pPr>
          </w:p>
        </w:tc>
        <w:tc>
          <w:tcPr>
            <w:tcW w:w="904"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rPr>
                <w:color w:val="000000" w:themeColor="text1"/>
              </w:rPr>
            </w:pPr>
          </w:p>
        </w:tc>
        <w:tc>
          <w:tcPr>
            <w:tcW w:w="767"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rPr>
                <w:color w:val="000000" w:themeColor="text1"/>
              </w:rPr>
            </w:pPr>
          </w:p>
        </w:tc>
        <w:tc>
          <w:tcPr>
            <w:tcW w:w="767"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rPr>
                <w:color w:val="000000" w:themeColor="text1"/>
              </w:rPr>
            </w:pPr>
          </w:p>
        </w:tc>
        <w:tc>
          <w:tcPr>
            <w:tcW w:w="903"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rPr>
                <w:color w:val="000000" w:themeColor="text1"/>
              </w:rPr>
            </w:pPr>
          </w:p>
        </w:tc>
        <w:tc>
          <w:tcPr>
            <w:tcW w:w="767"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rPr>
                <w:color w:val="000000" w:themeColor="text1"/>
              </w:rPr>
            </w:pPr>
          </w:p>
        </w:tc>
        <w:tc>
          <w:tcPr>
            <w:tcW w:w="768"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rPr>
                <w:color w:val="000000" w:themeColor="text1"/>
              </w:rPr>
            </w:pPr>
          </w:p>
        </w:tc>
        <w:tc>
          <w:tcPr>
            <w:tcW w:w="767"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rPr>
                <w:color w:val="000000" w:themeColor="text1"/>
              </w:rPr>
            </w:pPr>
          </w:p>
        </w:tc>
        <w:tc>
          <w:tcPr>
            <w:tcW w:w="883"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rPr>
                <w:color w:val="000000" w:themeColor="text1"/>
              </w:rPr>
            </w:pPr>
          </w:p>
        </w:tc>
      </w:tr>
      <w:tr w:rsidR="005A015F" w:rsidTr="005A015F">
        <w:tc>
          <w:tcPr>
            <w:tcW w:w="1283"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rPr>
                <w:color w:val="000000" w:themeColor="text1"/>
              </w:rPr>
            </w:pPr>
          </w:p>
        </w:tc>
        <w:tc>
          <w:tcPr>
            <w:tcW w:w="1099"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rPr>
                <w:color w:val="000000" w:themeColor="text1"/>
              </w:rPr>
            </w:pPr>
          </w:p>
        </w:tc>
        <w:tc>
          <w:tcPr>
            <w:tcW w:w="1098"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rPr>
                <w:color w:val="000000" w:themeColor="text1"/>
              </w:rPr>
            </w:pPr>
          </w:p>
        </w:tc>
        <w:tc>
          <w:tcPr>
            <w:tcW w:w="1099"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rPr>
                <w:color w:val="000000" w:themeColor="text1"/>
              </w:rPr>
            </w:pPr>
          </w:p>
        </w:tc>
        <w:tc>
          <w:tcPr>
            <w:tcW w:w="1098"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rPr>
                <w:color w:val="000000" w:themeColor="text1"/>
              </w:rPr>
            </w:pPr>
          </w:p>
        </w:tc>
        <w:tc>
          <w:tcPr>
            <w:tcW w:w="1098"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rPr>
                <w:color w:val="000000" w:themeColor="text1"/>
              </w:rPr>
            </w:pPr>
          </w:p>
        </w:tc>
        <w:tc>
          <w:tcPr>
            <w:tcW w:w="1053"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rPr>
                <w:color w:val="000000" w:themeColor="text1"/>
              </w:rPr>
            </w:pPr>
          </w:p>
        </w:tc>
        <w:tc>
          <w:tcPr>
            <w:tcW w:w="1052"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rPr>
                <w:color w:val="000000" w:themeColor="text1"/>
              </w:rPr>
            </w:pPr>
          </w:p>
        </w:tc>
        <w:tc>
          <w:tcPr>
            <w:tcW w:w="444"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rPr>
                <w:color w:val="000000" w:themeColor="text1"/>
              </w:rPr>
            </w:pPr>
          </w:p>
        </w:tc>
        <w:tc>
          <w:tcPr>
            <w:tcW w:w="904"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rPr>
                <w:color w:val="000000" w:themeColor="text1"/>
              </w:rPr>
            </w:pPr>
          </w:p>
        </w:tc>
        <w:tc>
          <w:tcPr>
            <w:tcW w:w="767"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rPr>
                <w:color w:val="000000" w:themeColor="text1"/>
              </w:rPr>
            </w:pPr>
          </w:p>
        </w:tc>
        <w:tc>
          <w:tcPr>
            <w:tcW w:w="767"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rPr>
                <w:color w:val="000000" w:themeColor="text1"/>
              </w:rPr>
            </w:pPr>
          </w:p>
        </w:tc>
        <w:tc>
          <w:tcPr>
            <w:tcW w:w="903"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rPr>
                <w:color w:val="000000" w:themeColor="text1"/>
              </w:rPr>
            </w:pPr>
          </w:p>
        </w:tc>
        <w:tc>
          <w:tcPr>
            <w:tcW w:w="767"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rPr>
                <w:color w:val="000000" w:themeColor="text1"/>
              </w:rPr>
            </w:pPr>
          </w:p>
        </w:tc>
        <w:tc>
          <w:tcPr>
            <w:tcW w:w="768"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rPr>
                <w:color w:val="000000" w:themeColor="text1"/>
              </w:rPr>
            </w:pPr>
          </w:p>
        </w:tc>
        <w:tc>
          <w:tcPr>
            <w:tcW w:w="767"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rPr>
                <w:color w:val="000000" w:themeColor="text1"/>
              </w:rPr>
            </w:pPr>
          </w:p>
        </w:tc>
        <w:tc>
          <w:tcPr>
            <w:tcW w:w="883"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rPr>
                <w:color w:val="000000" w:themeColor="text1"/>
              </w:rPr>
            </w:pPr>
          </w:p>
        </w:tc>
      </w:tr>
    </w:tbl>
    <w:p w:rsidR="005A015F" w:rsidRDefault="005A015F" w:rsidP="005A015F">
      <w:pPr>
        <w:pStyle w:val="ConsPlusNormal"/>
        <w:jc w:val="both"/>
        <w:rPr>
          <w:color w:val="000000" w:themeColor="text1"/>
        </w:rPr>
      </w:pPr>
    </w:p>
    <w:p w:rsidR="005A015F" w:rsidRDefault="005A015F" w:rsidP="005A015F">
      <w:pPr>
        <w:pStyle w:val="ConsPlusNonformat"/>
        <w:jc w:val="both"/>
        <w:rPr>
          <w:color w:val="000000" w:themeColor="text1"/>
        </w:rPr>
      </w:pPr>
    </w:p>
    <w:p w:rsidR="005A015F" w:rsidRDefault="005A015F" w:rsidP="005A015F">
      <w:pPr>
        <w:pStyle w:val="ConsPlusNonformat"/>
        <w:jc w:val="both"/>
        <w:rPr>
          <w:color w:val="000000" w:themeColor="text1"/>
        </w:rPr>
      </w:pPr>
    </w:p>
    <w:p w:rsidR="005A015F" w:rsidRDefault="005A015F" w:rsidP="005A015F">
      <w:pPr>
        <w:pStyle w:val="ConsPlusNonformat"/>
        <w:jc w:val="both"/>
        <w:rPr>
          <w:color w:val="000000" w:themeColor="text1"/>
        </w:rPr>
      </w:pPr>
    </w:p>
    <w:p w:rsidR="005A015F" w:rsidRDefault="005A015F" w:rsidP="005A015F">
      <w:pPr>
        <w:pStyle w:val="ConsPlusNonformat"/>
        <w:jc w:val="both"/>
        <w:rPr>
          <w:color w:val="000000" w:themeColor="text1"/>
        </w:rPr>
      </w:pPr>
    </w:p>
    <w:p w:rsidR="005A015F" w:rsidRDefault="005A015F" w:rsidP="005A015F">
      <w:pPr>
        <w:pStyle w:val="ConsPlusNonformat"/>
        <w:jc w:val="both"/>
        <w:rPr>
          <w:color w:val="000000" w:themeColor="text1"/>
        </w:rPr>
      </w:pPr>
    </w:p>
    <w:p w:rsidR="005A015F" w:rsidRDefault="005A015F" w:rsidP="005A015F">
      <w:pPr>
        <w:pStyle w:val="ConsPlusNonformat"/>
        <w:jc w:val="both"/>
        <w:rPr>
          <w:color w:val="000000" w:themeColor="text1"/>
        </w:rPr>
      </w:pPr>
    </w:p>
    <w:p w:rsidR="005A015F" w:rsidRDefault="005A015F" w:rsidP="005A015F">
      <w:pPr>
        <w:pStyle w:val="ConsPlusNonformat"/>
        <w:jc w:val="both"/>
        <w:rPr>
          <w:color w:val="000000" w:themeColor="text1"/>
        </w:rPr>
      </w:pPr>
    </w:p>
    <w:p w:rsidR="005A015F" w:rsidRDefault="005A015F" w:rsidP="005A015F">
      <w:pPr>
        <w:pStyle w:val="ConsPlusNonformat"/>
        <w:jc w:val="both"/>
        <w:rPr>
          <w:color w:val="000000" w:themeColor="text1"/>
        </w:rPr>
      </w:pPr>
    </w:p>
    <w:p w:rsidR="005A015F" w:rsidRDefault="005A015F" w:rsidP="005A015F">
      <w:pPr>
        <w:pStyle w:val="ConsPlusNonformat"/>
        <w:jc w:val="both"/>
        <w:rPr>
          <w:color w:val="000000" w:themeColor="text1"/>
        </w:rPr>
      </w:pPr>
    </w:p>
    <w:p w:rsidR="005A015F" w:rsidRDefault="005A015F" w:rsidP="005A015F">
      <w:pPr>
        <w:pStyle w:val="ConsPlusNonformat"/>
        <w:jc w:val="both"/>
        <w:rPr>
          <w:color w:val="000000" w:themeColor="text1"/>
        </w:rPr>
      </w:pPr>
    </w:p>
    <w:p w:rsidR="005A015F" w:rsidRDefault="005A015F" w:rsidP="005A015F">
      <w:pPr>
        <w:pStyle w:val="ConsPlusNonformat"/>
        <w:jc w:val="both"/>
        <w:rPr>
          <w:color w:val="000000" w:themeColor="text1"/>
        </w:rPr>
      </w:pPr>
    </w:p>
    <w:p w:rsidR="005A015F" w:rsidRDefault="005A015F" w:rsidP="005A015F">
      <w:pPr>
        <w:pStyle w:val="ConsPlusNonformat"/>
        <w:jc w:val="both"/>
        <w:rPr>
          <w:color w:val="000000" w:themeColor="text1"/>
        </w:rPr>
      </w:pPr>
    </w:p>
    <w:p w:rsidR="005A015F" w:rsidRDefault="005A015F" w:rsidP="005A015F">
      <w:pPr>
        <w:pStyle w:val="ConsPlusNonformat"/>
        <w:jc w:val="both"/>
        <w:rPr>
          <w:color w:val="000000" w:themeColor="text1"/>
        </w:rPr>
      </w:pPr>
    </w:p>
    <w:p w:rsidR="005A015F" w:rsidRDefault="005A015F" w:rsidP="005A015F">
      <w:pPr>
        <w:pStyle w:val="ConsPlusNonformat"/>
        <w:jc w:val="both"/>
        <w:rPr>
          <w:color w:val="000000" w:themeColor="text1"/>
        </w:rPr>
      </w:pPr>
    </w:p>
    <w:p w:rsidR="005A015F" w:rsidRDefault="005A015F" w:rsidP="005A015F">
      <w:pPr>
        <w:pStyle w:val="ConsPlusNonformat"/>
        <w:jc w:val="both"/>
        <w:rPr>
          <w:color w:val="000000" w:themeColor="text1"/>
        </w:rPr>
      </w:pPr>
    </w:p>
    <w:p w:rsidR="005A015F" w:rsidRDefault="005A015F" w:rsidP="005A015F">
      <w:pPr>
        <w:pStyle w:val="ConsPlusNonformat"/>
        <w:jc w:val="both"/>
        <w:rPr>
          <w:color w:val="000000" w:themeColor="text1"/>
        </w:rPr>
      </w:pPr>
    </w:p>
    <w:p w:rsidR="005A015F" w:rsidRDefault="005A015F" w:rsidP="005A015F">
      <w:pPr>
        <w:pStyle w:val="ConsPlusNonformat"/>
        <w:jc w:val="both"/>
        <w:rPr>
          <w:color w:val="000000" w:themeColor="text1"/>
        </w:rPr>
      </w:pPr>
      <w:r>
        <w:rPr>
          <w:color w:val="000000" w:themeColor="text1"/>
        </w:rPr>
        <w:t>4.  Нормативные  правовые  акты, устанавливающие размер платы (цену, тариф</w:t>
      </w:r>
      <w:proofErr w:type="gramStart"/>
      <w:r>
        <w:rPr>
          <w:color w:val="000000" w:themeColor="text1"/>
        </w:rPr>
        <w:t>)л</w:t>
      </w:r>
      <w:proofErr w:type="gramEnd"/>
      <w:r>
        <w:rPr>
          <w:color w:val="000000" w:themeColor="text1"/>
        </w:rPr>
        <w:t>ибо порядок ее (его) установления</w:t>
      </w:r>
    </w:p>
    <w:p w:rsidR="005A015F" w:rsidRDefault="005A015F" w:rsidP="005A015F">
      <w:pPr>
        <w:pStyle w:val="ConsPlusNormal"/>
        <w:jc w:val="both"/>
        <w:rPr>
          <w:color w:val="000000" w:themeColor="text1"/>
        </w:rPr>
      </w:pPr>
    </w:p>
    <w:tbl>
      <w:tblPr>
        <w:tblW w:w="13551"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102" w:type="dxa"/>
          <w:left w:w="62" w:type="dxa"/>
          <w:bottom w:w="102" w:type="dxa"/>
          <w:right w:w="62" w:type="dxa"/>
        </w:tblCellMar>
        <w:tblLook w:val="0000"/>
      </w:tblPr>
      <w:tblGrid>
        <w:gridCol w:w="1306"/>
        <w:gridCol w:w="3024"/>
        <w:gridCol w:w="960"/>
        <w:gridCol w:w="1344"/>
        <w:gridCol w:w="6917"/>
      </w:tblGrid>
      <w:tr w:rsidR="005A015F" w:rsidTr="005A015F">
        <w:tc>
          <w:tcPr>
            <w:tcW w:w="13551" w:type="dxa"/>
            <w:gridSpan w:val="5"/>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Нормативный правовой акт</w:t>
            </w:r>
          </w:p>
        </w:tc>
      </w:tr>
      <w:tr w:rsidR="005A015F" w:rsidTr="005A015F">
        <w:tc>
          <w:tcPr>
            <w:tcW w:w="1306"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вид</w:t>
            </w:r>
          </w:p>
        </w:tc>
        <w:tc>
          <w:tcPr>
            <w:tcW w:w="3024"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принявший орган</w:t>
            </w:r>
          </w:p>
        </w:tc>
        <w:tc>
          <w:tcPr>
            <w:tcW w:w="960"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дата</w:t>
            </w:r>
          </w:p>
        </w:tc>
        <w:tc>
          <w:tcPr>
            <w:tcW w:w="1344"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номер</w:t>
            </w:r>
          </w:p>
        </w:tc>
        <w:tc>
          <w:tcPr>
            <w:tcW w:w="6917"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наименование</w:t>
            </w:r>
          </w:p>
        </w:tc>
      </w:tr>
      <w:tr w:rsidR="005A015F" w:rsidTr="005A015F">
        <w:tc>
          <w:tcPr>
            <w:tcW w:w="1306"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1</w:t>
            </w:r>
          </w:p>
        </w:tc>
        <w:tc>
          <w:tcPr>
            <w:tcW w:w="3024"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2</w:t>
            </w:r>
          </w:p>
        </w:tc>
        <w:tc>
          <w:tcPr>
            <w:tcW w:w="960"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3</w:t>
            </w:r>
          </w:p>
        </w:tc>
        <w:tc>
          <w:tcPr>
            <w:tcW w:w="1344"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4</w:t>
            </w:r>
          </w:p>
        </w:tc>
        <w:tc>
          <w:tcPr>
            <w:tcW w:w="6917"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5</w:t>
            </w:r>
          </w:p>
        </w:tc>
      </w:tr>
      <w:tr w:rsidR="005A015F" w:rsidTr="005A015F">
        <w:tc>
          <w:tcPr>
            <w:tcW w:w="1306"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rPr>
                <w:color w:val="000000" w:themeColor="text1"/>
              </w:rPr>
            </w:pPr>
          </w:p>
        </w:tc>
        <w:tc>
          <w:tcPr>
            <w:tcW w:w="3024"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rPr>
                <w:color w:val="000000" w:themeColor="text1"/>
              </w:rPr>
            </w:pPr>
          </w:p>
        </w:tc>
        <w:tc>
          <w:tcPr>
            <w:tcW w:w="960"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rPr>
                <w:color w:val="000000" w:themeColor="text1"/>
              </w:rPr>
            </w:pPr>
          </w:p>
        </w:tc>
        <w:tc>
          <w:tcPr>
            <w:tcW w:w="1344"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rPr>
                <w:color w:val="000000" w:themeColor="text1"/>
              </w:rPr>
            </w:pPr>
          </w:p>
        </w:tc>
        <w:tc>
          <w:tcPr>
            <w:tcW w:w="6917"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rPr>
                <w:color w:val="000000" w:themeColor="text1"/>
              </w:rPr>
            </w:pPr>
          </w:p>
        </w:tc>
      </w:tr>
      <w:tr w:rsidR="005A015F" w:rsidTr="005A015F">
        <w:tc>
          <w:tcPr>
            <w:tcW w:w="1306"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rPr>
                <w:color w:val="000000" w:themeColor="text1"/>
              </w:rPr>
            </w:pPr>
          </w:p>
        </w:tc>
        <w:tc>
          <w:tcPr>
            <w:tcW w:w="3024"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rPr>
                <w:color w:val="000000" w:themeColor="text1"/>
              </w:rPr>
            </w:pPr>
          </w:p>
        </w:tc>
        <w:tc>
          <w:tcPr>
            <w:tcW w:w="960"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rPr>
                <w:color w:val="000000" w:themeColor="text1"/>
              </w:rPr>
            </w:pPr>
          </w:p>
        </w:tc>
        <w:tc>
          <w:tcPr>
            <w:tcW w:w="1344"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rPr>
                <w:color w:val="000000" w:themeColor="text1"/>
              </w:rPr>
            </w:pPr>
          </w:p>
        </w:tc>
        <w:tc>
          <w:tcPr>
            <w:tcW w:w="6917"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rPr>
                <w:color w:val="000000" w:themeColor="text1"/>
              </w:rPr>
            </w:pPr>
          </w:p>
        </w:tc>
      </w:tr>
      <w:tr w:rsidR="005A015F" w:rsidTr="005A015F">
        <w:tc>
          <w:tcPr>
            <w:tcW w:w="1306"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rPr>
                <w:color w:val="000000" w:themeColor="text1"/>
              </w:rPr>
            </w:pPr>
          </w:p>
        </w:tc>
        <w:tc>
          <w:tcPr>
            <w:tcW w:w="3024"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rPr>
                <w:color w:val="000000" w:themeColor="text1"/>
              </w:rPr>
            </w:pPr>
          </w:p>
        </w:tc>
        <w:tc>
          <w:tcPr>
            <w:tcW w:w="960"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rPr>
                <w:color w:val="000000" w:themeColor="text1"/>
              </w:rPr>
            </w:pPr>
          </w:p>
        </w:tc>
        <w:tc>
          <w:tcPr>
            <w:tcW w:w="1344"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rPr>
                <w:color w:val="000000" w:themeColor="text1"/>
              </w:rPr>
            </w:pPr>
          </w:p>
        </w:tc>
        <w:tc>
          <w:tcPr>
            <w:tcW w:w="6917"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rPr>
                <w:color w:val="000000" w:themeColor="text1"/>
              </w:rPr>
            </w:pPr>
          </w:p>
        </w:tc>
      </w:tr>
      <w:tr w:rsidR="005A015F" w:rsidTr="005A015F">
        <w:tc>
          <w:tcPr>
            <w:tcW w:w="1306"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rPr>
                <w:color w:val="000000" w:themeColor="text1"/>
              </w:rPr>
            </w:pPr>
          </w:p>
        </w:tc>
        <w:tc>
          <w:tcPr>
            <w:tcW w:w="3024"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rPr>
                <w:color w:val="000000" w:themeColor="text1"/>
              </w:rPr>
            </w:pPr>
          </w:p>
        </w:tc>
        <w:tc>
          <w:tcPr>
            <w:tcW w:w="960"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rPr>
                <w:color w:val="000000" w:themeColor="text1"/>
              </w:rPr>
            </w:pPr>
          </w:p>
        </w:tc>
        <w:tc>
          <w:tcPr>
            <w:tcW w:w="1344"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rPr>
                <w:color w:val="000000" w:themeColor="text1"/>
              </w:rPr>
            </w:pPr>
          </w:p>
        </w:tc>
        <w:tc>
          <w:tcPr>
            <w:tcW w:w="6917"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rPr>
                <w:color w:val="000000" w:themeColor="text1"/>
              </w:rPr>
            </w:pPr>
          </w:p>
        </w:tc>
      </w:tr>
    </w:tbl>
    <w:p w:rsidR="005A015F" w:rsidRDefault="005A015F" w:rsidP="005A015F">
      <w:pPr>
        <w:rPr>
          <w:color w:val="000000" w:themeColor="text1"/>
        </w:rPr>
      </w:pPr>
    </w:p>
    <w:p w:rsidR="005A015F" w:rsidRDefault="005A015F" w:rsidP="005A015F">
      <w:pPr>
        <w:pStyle w:val="ConsPlusNormal"/>
        <w:jc w:val="both"/>
        <w:rPr>
          <w:color w:val="000000" w:themeColor="text1"/>
        </w:rPr>
      </w:pPr>
    </w:p>
    <w:p w:rsidR="005A015F" w:rsidRDefault="005A015F" w:rsidP="005A015F">
      <w:pPr>
        <w:pStyle w:val="ConsPlusNonformat"/>
        <w:jc w:val="both"/>
        <w:rPr>
          <w:color w:val="000000" w:themeColor="text1"/>
        </w:rPr>
      </w:pPr>
      <w:r>
        <w:rPr>
          <w:color w:val="000000" w:themeColor="text1"/>
        </w:rPr>
        <w:t>Предельные цены (тарифы) на оплату услуг либо порядок их установления</w:t>
      </w:r>
    </w:p>
    <w:p w:rsidR="005A015F" w:rsidRDefault="005A015F" w:rsidP="005A015F">
      <w:pPr>
        <w:pStyle w:val="ConsPlusNormal"/>
        <w:jc w:val="both"/>
        <w:rPr>
          <w:color w:val="000000" w:themeColor="text1"/>
        </w:rPr>
      </w:pPr>
    </w:p>
    <w:tbl>
      <w:tblPr>
        <w:tblW w:w="906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102" w:type="dxa"/>
          <w:left w:w="62" w:type="dxa"/>
          <w:bottom w:w="102" w:type="dxa"/>
          <w:right w:w="62" w:type="dxa"/>
        </w:tblCellMar>
        <w:tblLook w:val="0000"/>
      </w:tblPr>
      <w:tblGrid>
        <w:gridCol w:w="2708"/>
        <w:gridCol w:w="2211"/>
        <w:gridCol w:w="4141"/>
      </w:tblGrid>
      <w:tr w:rsidR="005A015F" w:rsidTr="005A015F">
        <w:tc>
          <w:tcPr>
            <w:tcW w:w="4919" w:type="dxa"/>
            <w:gridSpan w:val="2"/>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Показатель предельной цены</w:t>
            </w:r>
          </w:p>
        </w:tc>
        <w:tc>
          <w:tcPr>
            <w:tcW w:w="4141" w:type="dxa"/>
            <w:vMerge w:val="restart"/>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Предельная цена</w:t>
            </w:r>
          </w:p>
          <w:p w:rsidR="005A015F" w:rsidRDefault="005A015F" w:rsidP="005A015F">
            <w:pPr>
              <w:pStyle w:val="ConsPlusNormal"/>
              <w:jc w:val="center"/>
              <w:rPr>
                <w:color w:val="000000" w:themeColor="text1"/>
              </w:rPr>
            </w:pPr>
            <w:r>
              <w:rPr>
                <w:color w:val="000000" w:themeColor="text1"/>
              </w:rPr>
              <w:t>(тариф)</w:t>
            </w:r>
          </w:p>
        </w:tc>
      </w:tr>
      <w:tr w:rsidR="005A015F" w:rsidTr="005A015F">
        <w:tc>
          <w:tcPr>
            <w:tcW w:w="2708"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наименование</w:t>
            </w:r>
          </w:p>
        </w:tc>
        <w:tc>
          <w:tcPr>
            <w:tcW w:w="2211"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единица измерения</w:t>
            </w:r>
          </w:p>
        </w:tc>
        <w:tc>
          <w:tcPr>
            <w:tcW w:w="4141" w:type="dxa"/>
            <w:vMerge/>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r>
      <w:tr w:rsidR="005A015F" w:rsidTr="005A015F">
        <w:tc>
          <w:tcPr>
            <w:tcW w:w="2708"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1</w:t>
            </w:r>
          </w:p>
        </w:tc>
        <w:tc>
          <w:tcPr>
            <w:tcW w:w="2211"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2</w:t>
            </w:r>
          </w:p>
        </w:tc>
        <w:tc>
          <w:tcPr>
            <w:tcW w:w="4141"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3</w:t>
            </w:r>
          </w:p>
        </w:tc>
      </w:tr>
      <w:tr w:rsidR="005A015F" w:rsidTr="005A015F">
        <w:tc>
          <w:tcPr>
            <w:tcW w:w="2708"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rPr>
                <w:color w:val="000000" w:themeColor="text1"/>
              </w:rPr>
            </w:pPr>
          </w:p>
        </w:tc>
        <w:tc>
          <w:tcPr>
            <w:tcW w:w="2211"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rPr>
                <w:color w:val="000000" w:themeColor="text1"/>
              </w:rPr>
            </w:pPr>
          </w:p>
        </w:tc>
        <w:tc>
          <w:tcPr>
            <w:tcW w:w="4141"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rPr>
                <w:color w:val="000000" w:themeColor="text1"/>
              </w:rPr>
            </w:pPr>
          </w:p>
        </w:tc>
      </w:tr>
      <w:tr w:rsidR="005A015F" w:rsidTr="005A015F">
        <w:tc>
          <w:tcPr>
            <w:tcW w:w="2708"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rPr>
                <w:color w:val="000000" w:themeColor="text1"/>
              </w:rPr>
            </w:pPr>
          </w:p>
        </w:tc>
        <w:tc>
          <w:tcPr>
            <w:tcW w:w="2211"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rPr>
                <w:color w:val="000000" w:themeColor="text1"/>
              </w:rPr>
            </w:pPr>
          </w:p>
        </w:tc>
        <w:tc>
          <w:tcPr>
            <w:tcW w:w="4141"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rPr>
                <w:color w:val="000000" w:themeColor="text1"/>
              </w:rPr>
            </w:pPr>
          </w:p>
        </w:tc>
      </w:tr>
    </w:tbl>
    <w:p w:rsidR="005A015F" w:rsidRDefault="005A015F" w:rsidP="005A015F">
      <w:pPr>
        <w:pStyle w:val="ConsPlusNormal"/>
        <w:jc w:val="both"/>
        <w:rPr>
          <w:color w:val="000000" w:themeColor="text1"/>
        </w:rPr>
      </w:pPr>
    </w:p>
    <w:p w:rsidR="005A015F" w:rsidRDefault="005A015F" w:rsidP="005A015F">
      <w:pPr>
        <w:pStyle w:val="ConsPlusNonformat"/>
        <w:jc w:val="both"/>
        <w:rPr>
          <w:color w:val="000000" w:themeColor="text1"/>
        </w:rPr>
      </w:pPr>
    </w:p>
    <w:p w:rsidR="005A015F" w:rsidRDefault="005A015F" w:rsidP="005A015F">
      <w:pPr>
        <w:pStyle w:val="ConsPlusNonformat"/>
        <w:jc w:val="both"/>
        <w:rPr>
          <w:color w:val="000000" w:themeColor="text1"/>
        </w:rPr>
      </w:pPr>
    </w:p>
    <w:p w:rsidR="005A015F" w:rsidRDefault="005A015F" w:rsidP="005A015F">
      <w:pPr>
        <w:pStyle w:val="ConsPlusNonformat"/>
        <w:jc w:val="both"/>
        <w:rPr>
          <w:color w:val="000000" w:themeColor="text1"/>
        </w:rPr>
      </w:pPr>
    </w:p>
    <w:p w:rsidR="005A015F" w:rsidRDefault="005A015F" w:rsidP="005A015F">
      <w:pPr>
        <w:pStyle w:val="ConsPlusNonformat"/>
        <w:jc w:val="both"/>
        <w:rPr>
          <w:color w:val="000000" w:themeColor="text1"/>
        </w:rPr>
      </w:pPr>
    </w:p>
    <w:p w:rsidR="005A015F" w:rsidRDefault="005A015F" w:rsidP="005A015F">
      <w:pPr>
        <w:pStyle w:val="ConsPlusNonformat"/>
        <w:jc w:val="both"/>
        <w:rPr>
          <w:color w:val="000000" w:themeColor="text1"/>
        </w:rPr>
      </w:pPr>
    </w:p>
    <w:p w:rsidR="005A015F" w:rsidRDefault="005A015F" w:rsidP="005A015F">
      <w:pPr>
        <w:pStyle w:val="ConsPlusNonformat"/>
        <w:jc w:val="both"/>
        <w:rPr>
          <w:color w:val="000000" w:themeColor="text1"/>
        </w:rPr>
      </w:pPr>
    </w:p>
    <w:p w:rsidR="005A015F" w:rsidRDefault="005A015F" w:rsidP="005A015F">
      <w:pPr>
        <w:pStyle w:val="ConsPlusNonformat"/>
        <w:jc w:val="both"/>
        <w:rPr>
          <w:color w:val="000000" w:themeColor="text1"/>
        </w:rPr>
      </w:pPr>
    </w:p>
    <w:p w:rsidR="005A015F" w:rsidRDefault="005A015F" w:rsidP="005A015F">
      <w:pPr>
        <w:pStyle w:val="ConsPlusNonformat"/>
        <w:jc w:val="both"/>
        <w:rPr>
          <w:color w:val="000000" w:themeColor="text1"/>
        </w:rPr>
      </w:pPr>
    </w:p>
    <w:p w:rsidR="005A015F" w:rsidRDefault="005A015F" w:rsidP="005A015F">
      <w:pPr>
        <w:pStyle w:val="ConsPlusNonformat"/>
        <w:jc w:val="both"/>
        <w:rPr>
          <w:color w:val="000000" w:themeColor="text1"/>
        </w:rPr>
      </w:pPr>
    </w:p>
    <w:p w:rsidR="005A015F" w:rsidRDefault="005A015F" w:rsidP="005A015F">
      <w:pPr>
        <w:pStyle w:val="ConsPlusNonformat"/>
        <w:jc w:val="both"/>
        <w:rPr>
          <w:color w:val="000000" w:themeColor="text1"/>
        </w:rPr>
      </w:pPr>
    </w:p>
    <w:p w:rsidR="005A015F" w:rsidRDefault="005A015F" w:rsidP="005A015F">
      <w:pPr>
        <w:pStyle w:val="ConsPlusNonformat"/>
        <w:jc w:val="both"/>
        <w:rPr>
          <w:color w:val="000000" w:themeColor="text1"/>
        </w:rPr>
      </w:pPr>
      <w:r>
        <w:rPr>
          <w:color w:val="000000" w:themeColor="text1"/>
        </w:rPr>
        <w:t>5. Порядок оказания муниципальной услуги</w:t>
      </w:r>
    </w:p>
    <w:p w:rsidR="005A015F" w:rsidRDefault="005A015F" w:rsidP="005A015F">
      <w:pPr>
        <w:pStyle w:val="ConsPlusNonformat"/>
        <w:jc w:val="both"/>
        <w:rPr>
          <w:color w:val="000000" w:themeColor="text1"/>
        </w:rPr>
      </w:pPr>
    </w:p>
    <w:p w:rsidR="005A015F" w:rsidRDefault="005A015F" w:rsidP="005A015F">
      <w:pPr>
        <w:pStyle w:val="ConsPlusNonformat"/>
        <w:jc w:val="both"/>
        <w:rPr>
          <w:color w:val="000000" w:themeColor="text1"/>
        </w:rPr>
      </w:pPr>
      <w:r>
        <w:rPr>
          <w:color w:val="000000" w:themeColor="text1"/>
        </w:rPr>
        <w:t>5.1.    Нормативные    правовые   акты,   регулирующие   порядок   оказания муниципальной услуги ___________________________________________________________________________________________</w:t>
      </w:r>
    </w:p>
    <w:p w:rsidR="005A015F" w:rsidRDefault="005A015F" w:rsidP="005A015F">
      <w:pPr>
        <w:pStyle w:val="ConsPlusNonformat"/>
        <w:jc w:val="both"/>
        <w:rPr>
          <w:color w:val="000000" w:themeColor="text1"/>
        </w:rPr>
      </w:pPr>
      <w:r>
        <w:rPr>
          <w:color w:val="000000" w:themeColor="text1"/>
        </w:rPr>
        <w:t>(наименование, номер и дата нормативного правового акта)</w:t>
      </w:r>
    </w:p>
    <w:p w:rsidR="005A015F" w:rsidRDefault="005A015F" w:rsidP="005A015F">
      <w:pPr>
        <w:pStyle w:val="ConsPlusNonformat"/>
        <w:jc w:val="both"/>
        <w:rPr>
          <w:color w:val="000000" w:themeColor="text1"/>
        </w:rPr>
      </w:pPr>
    </w:p>
    <w:p w:rsidR="005A015F" w:rsidRDefault="005A015F" w:rsidP="005A015F">
      <w:pPr>
        <w:pStyle w:val="ConsPlusNonformat"/>
        <w:jc w:val="both"/>
        <w:rPr>
          <w:color w:val="000000" w:themeColor="text1"/>
        </w:rPr>
      </w:pPr>
    </w:p>
    <w:p w:rsidR="005A015F" w:rsidRDefault="005A015F" w:rsidP="005A015F">
      <w:pPr>
        <w:pStyle w:val="ConsPlusNonformat"/>
        <w:jc w:val="both"/>
        <w:rPr>
          <w:color w:val="000000" w:themeColor="text1"/>
        </w:rPr>
      </w:pPr>
      <w:r>
        <w:rPr>
          <w:color w:val="000000" w:themeColor="text1"/>
        </w:rPr>
        <w:t xml:space="preserve">5.2.  Порядок  информирования  потенциальных  потребителей  </w:t>
      </w:r>
      <w:proofErr w:type="gramStart"/>
      <w:r>
        <w:rPr>
          <w:color w:val="000000" w:themeColor="text1"/>
        </w:rPr>
        <w:t>муниципальной</w:t>
      </w:r>
      <w:proofErr w:type="gramEnd"/>
    </w:p>
    <w:p w:rsidR="005A015F" w:rsidRDefault="005A015F" w:rsidP="005A015F">
      <w:pPr>
        <w:pStyle w:val="ConsPlusNonformat"/>
        <w:jc w:val="both"/>
        <w:rPr>
          <w:color w:val="000000" w:themeColor="text1"/>
        </w:rPr>
      </w:pPr>
      <w:r>
        <w:rPr>
          <w:color w:val="000000" w:themeColor="text1"/>
        </w:rPr>
        <w:t>услуги</w:t>
      </w:r>
    </w:p>
    <w:p w:rsidR="005A015F" w:rsidRDefault="005A015F" w:rsidP="005A015F">
      <w:pPr>
        <w:pStyle w:val="ConsPlusNormal"/>
        <w:jc w:val="both"/>
        <w:rPr>
          <w:color w:val="000000" w:themeColor="text1"/>
        </w:rPr>
      </w:pPr>
    </w:p>
    <w:tbl>
      <w:tblPr>
        <w:tblW w:w="1355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102" w:type="dxa"/>
          <w:left w:w="62" w:type="dxa"/>
          <w:bottom w:w="102" w:type="dxa"/>
          <w:right w:w="62" w:type="dxa"/>
        </w:tblCellMar>
        <w:tblLook w:val="0000"/>
      </w:tblPr>
      <w:tblGrid>
        <w:gridCol w:w="2938"/>
        <w:gridCol w:w="6180"/>
        <w:gridCol w:w="4435"/>
      </w:tblGrid>
      <w:tr w:rsidR="005A015F" w:rsidTr="005A015F">
        <w:tc>
          <w:tcPr>
            <w:tcW w:w="2938"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Способ информирования</w:t>
            </w:r>
          </w:p>
        </w:tc>
        <w:tc>
          <w:tcPr>
            <w:tcW w:w="6180"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Состав размещаемой информации</w:t>
            </w:r>
          </w:p>
        </w:tc>
        <w:tc>
          <w:tcPr>
            <w:tcW w:w="4435"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Частота обновления информации</w:t>
            </w:r>
          </w:p>
        </w:tc>
      </w:tr>
      <w:tr w:rsidR="005A015F" w:rsidTr="005A015F">
        <w:tc>
          <w:tcPr>
            <w:tcW w:w="2938"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1</w:t>
            </w:r>
          </w:p>
        </w:tc>
        <w:tc>
          <w:tcPr>
            <w:tcW w:w="6180"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2</w:t>
            </w:r>
          </w:p>
        </w:tc>
        <w:tc>
          <w:tcPr>
            <w:tcW w:w="4435"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3</w:t>
            </w:r>
          </w:p>
        </w:tc>
      </w:tr>
      <w:tr w:rsidR="005A015F" w:rsidTr="005A015F">
        <w:tc>
          <w:tcPr>
            <w:tcW w:w="2938"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rPr>
                <w:color w:val="000000" w:themeColor="text1"/>
              </w:rPr>
            </w:pPr>
          </w:p>
        </w:tc>
        <w:tc>
          <w:tcPr>
            <w:tcW w:w="6180"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rPr>
                <w:color w:val="000000" w:themeColor="text1"/>
              </w:rPr>
            </w:pPr>
          </w:p>
        </w:tc>
        <w:tc>
          <w:tcPr>
            <w:tcW w:w="4435"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rPr>
                <w:color w:val="000000" w:themeColor="text1"/>
              </w:rPr>
            </w:pPr>
          </w:p>
        </w:tc>
      </w:tr>
      <w:tr w:rsidR="005A015F" w:rsidTr="005A015F">
        <w:tc>
          <w:tcPr>
            <w:tcW w:w="2938"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rPr>
                <w:color w:val="000000" w:themeColor="text1"/>
              </w:rPr>
            </w:pPr>
          </w:p>
        </w:tc>
        <w:tc>
          <w:tcPr>
            <w:tcW w:w="6180"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rPr>
                <w:color w:val="000000" w:themeColor="text1"/>
              </w:rPr>
            </w:pPr>
          </w:p>
        </w:tc>
        <w:tc>
          <w:tcPr>
            <w:tcW w:w="4435"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rPr>
                <w:color w:val="000000" w:themeColor="text1"/>
              </w:rPr>
            </w:pPr>
          </w:p>
        </w:tc>
      </w:tr>
    </w:tbl>
    <w:p w:rsidR="005A015F" w:rsidRDefault="005A015F" w:rsidP="005A015F">
      <w:pPr>
        <w:pStyle w:val="ConsPlusNormal"/>
        <w:jc w:val="both"/>
        <w:rPr>
          <w:color w:val="000000" w:themeColor="text1"/>
        </w:rPr>
      </w:pPr>
    </w:p>
    <w:p w:rsidR="005A015F" w:rsidRDefault="005A015F" w:rsidP="005A015F">
      <w:pPr>
        <w:pStyle w:val="ConsPlusNonformat"/>
        <w:jc w:val="both"/>
        <w:rPr>
          <w:color w:val="000000" w:themeColor="text1"/>
        </w:rPr>
      </w:pPr>
    </w:p>
    <w:p w:rsidR="005A015F" w:rsidRDefault="005A015F" w:rsidP="005A015F">
      <w:pPr>
        <w:pStyle w:val="ConsPlusNonformat"/>
        <w:jc w:val="both"/>
        <w:rPr>
          <w:color w:val="000000" w:themeColor="text1"/>
        </w:rPr>
      </w:pPr>
    </w:p>
    <w:p w:rsidR="005A015F" w:rsidRDefault="005A015F" w:rsidP="005A015F">
      <w:pPr>
        <w:pStyle w:val="ConsPlusNonformat"/>
        <w:jc w:val="both"/>
        <w:rPr>
          <w:color w:val="000000" w:themeColor="text1"/>
        </w:rPr>
      </w:pPr>
    </w:p>
    <w:p w:rsidR="005A015F" w:rsidRDefault="005A015F" w:rsidP="005A015F">
      <w:pPr>
        <w:pStyle w:val="ConsPlusNonformat"/>
        <w:jc w:val="both"/>
        <w:rPr>
          <w:color w:val="000000" w:themeColor="text1"/>
        </w:rPr>
      </w:pPr>
    </w:p>
    <w:p w:rsidR="005A015F" w:rsidRDefault="005A015F" w:rsidP="005A015F">
      <w:pPr>
        <w:pStyle w:val="ConsPlusNonformat"/>
        <w:jc w:val="both"/>
        <w:rPr>
          <w:color w:val="000000" w:themeColor="text1"/>
        </w:rPr>
      </w:pPr>
    </w:p>
    <w:p w:rsidR="005A015F" w:rsidRDefault="005A015F" w:rsidP="005A015F">
      <w:pPr>
        <w:pStyle w:val="ConsPlusNonformat"/>
        <w:jc w:val="both"/>
        <w:rPr>
          <w:color w:val="000000" w:themeColor="text1"/>
        </w:rPr>
      </w:pPr>
    </w:p>
    <w:p w:rsidR="005A015F" w:rsidRDefault="005A015F" w:rsidP="005A015F">
      <w:pPr>
        <w:pStyle w:val="ConsPlusNonformat"/>
        <w:jc w:val="both"/>
        <w:rPr>
          <w:color w:val="000000" w:themeColor="text1"/>
        </w:rPr>
      </w:pPr>
    </w:p>
    <w:p w:rsidR="005A015F" w:rsidRDefault="005A015F" w:rsidP="005A015F">
      <w:pPr>
        <w:pStyle w:val="ConsPlusNonformat"/>
        <w:jc w:val="both"/>
        <w:rPr>
          <w:color w:val="000000" w:themeColor="text1"/>
        </w:rPr>
      </w:pPr>
    </w:p>
    <w:p w:rsidR="005A015F" w:rsidRDefault="005A015F" w:rsidP="005A015F">
      <w:pPr>
        <w:pStyle w:val="ConsPlusNonformat"/>
        <w:jc w:val="both"/>
        <w:rPr>
          <w:color w:val="000000" w:themeColor="text1"/>
        </w:rPr>
      </w:pPr>
    </w:p>
    <w:p w:rsidR="005A015F" w:rsidRDefault="005A015F" w:rsidP="005A015F">
      <w:pPr>
        <w:pStyle w:val="ConsPlusNonformat"/>
        <w:jc w:val="both"/>
        <w:rPr>
          <w:color w:val="000000" w:themeColor="text1"/>
        </w:rPr>
      </w:pPr>
    </w:p>
    <w:p w:rsidR="005A015F" w:rsidRDefault="005A015F" w:rsidP="005A015F">
      <w:pPr>
        <w:pStyle w:val="ConsPlusNonformat"/>
        <w:jc w:val="both"/>
        <w:rPr>
          <w:color w:val="000000" w:themeColor="text1"/>
        </w:rPr>
      </w:pPr>
    </w:p>
    <w:p w:rsidR="005A015F" w:rsidRDefault="005A015F" w:rsidP="005A015F">
      <w:pPr>
        <w:pStyle w:val="ConsPlusNonformat"/>
        <w:jc w:val="both"/>
        <w:rPr>
          <w:color w:val="000000" w:themeColor="text1"/>
        </w:rPr>
      </w:pPr>
    </w:p>
    <w:p w:rsidR="005A015F" w:rsidRDefault="005A015F" w:rsidP="005A015F">
      <w:pPr>
        <w:pStyle w:val="ConsPlusNonformat"/>
        <w:jc w:val="both"/>
        <w:rPr>
          <w:color w:val="000000" w:themeColor="text1"/>
        </w:rPr>
      </w:pPr>
    </w:p>
    <w:p w:rsidR="005A015F" w:rsidRDefault="005A015F" w:rsidP="005A015F">
      <w:pPr>
        <w:pStyle w:val="ConsPlusNonformat"/>
        <w:jc w:val="both"/>
        <w:rPr>
          <w:color w:val="000000" w:themeColor="text1"/>
        </w:rPr>
      </w:pPr>
    </w:p>
    <w:p w:rsidR="005A015F" w:rsidRDefault="005A015F" w:rsidP="005A015F">
      <w:pPr>
        <w:pStyle w:val="ConsPlusNonformat"/>
        <w:jc w:val="both"/>
        <w:rPr>
          <w:color w:val="000000" w:themeColor="text1"/>
        </w:rPr>
      </w:pPr>
    </w:p>
    <w:p w:rsidR="005A015F" w:rsidRDefault="005A015F" w:rsidP="005A015F">
      <w:pPr>
        <w:pStyle w:val="ConsPlusNonformat"/>
        <w:jc w:val="both"/>
        <w:rPr>
          <w:color w:val="000000" w:themeColor="text1"/>
        </w:rPr>
      </w:pPr>
    </w:p>
    <w:p w:rsidR="005A015F" w:rsidRDefault="005A015F" w:rsidP="005A015F">
      <w:pPr>
        <w:pStyle w:val="ConsPlusNonformat"/>
        <w:jc w:val="both"/>
        <w:rPr>
          <w:color w:val="000000" w:themeColor="text1"/>
        </w:rPr>
      </w:pPr>
    </w:p>
    <w:p w:rsidR="005A015F" w:rsidRDefault="005A015F" w:rsidP="005A015F">
      <w:pPr>
        <w:pStyle w:val="ConsPlusNonformat"/>
        <w:jc w:val="both"/>
        <w:rPr>
          <w:color w:val="000000" w:themeColor="text1"/>
        </w:rPr>
      </w:pPr>
    </w:p>
    <w:p w:rsidR="005A015F" w:rsidRDefault="005A015F" w:rsidP="005A015F">
      <w:pPr>
        <w:pStyle w:val="ConsPlusNonformat"/>
        <w:jc w:val="both"/>
        <w:rPr>
          <w:color w:val="000000" w:themeColor="text1"/>
        </w:rPr>
      </w:pPr>
    </w:p>
    <w:p w:rsidR="005A015F" w:rsidRDefault="005A015F" w:rsidP="005A015F">
      <w:pPr>
        <w:pStyle w:val="ConsPlusNonformat"/>
        <w:jc w:val="both"/>
        <w:rPr>
          <w:color w:val="000000" w:themeColor="text1"/>
        </w:rPr>
      </w:pPr>
    </w:p>
    <w:p w:rsidR="005A015F" w:rsidRDefault="005A015F" w:rsidP="005A015F">
      <w:pPr>
        <w:pStyle w:val="ConsPlusNonformat"/>
        <w:jc w:val="both"/>
        <w:rPr>
          <w:color w:val="000000" w:themeColor="text1"/>
        </w:rPr>
      </w:pPr>
    </w:p>
    <w:p w:rsidR="005A015F" w:rsidRDefault="005A015F" w:rsidP="005A015F">
      <w:pPr>
        <w:pStyle w:val="ConsPlusNonformat"/>
        <w:jc w:val="both"/>
        <w:rPr>
          <w:color w:val="000000" w:themeColor="text1"/>
        </w:rPr>
      </w:pPr>
    </w:p>
    <w:p w:rsidR="005A015F" w:rsidRDefault="005A015F" w:rsidP="005A015F">
      <w:pPr>
        <w:pStyle w:val="ConsPlusNonformat"/>
        <w:jc w:val="both"/>
        <w:rPr>
          <w:color w:val="000000" w:themeColor="text1"/>
        </w:rPr>
      </w:pPr>
    </w:p>
    <w:p w:rsidR="005A015F" w:rsidRDefault="005A015F" w:rsidP="005A015F">
      <w:pPr>
        <w:pStyle w:val="ConsPlusNonformat"/>
        <w:jc w:val="both"/>
        <w:rPr>
          <w:color w:val="000000" w:themeColor="text1"/>
        </w:rPr>
      </w:pPr>
    </w:p>
    <w:p w:rsidR="005A015F" w:rsidRDefault="005A015F" w:rsidP="005A015F">
      <w:pPr>
        <w:pStyle w:val="ConsPlusNonformat"/>
        <w:jc w:val="both"/>
        <w:rPr>
          <w:color w:val="000000" w:themeColor="text1"/>
        </w:rPr>
      </w:pPr>
    </w:p>
    <w:p w:rsidR="005A015F" w:rsidRDefault="005A015F" w:rsidP="005A015F">
      <w:pPr>
        <w:pStyle w:val="ConsPlusNonformat"/>
        <w:jc w:val="both"/>
        <w:rPr>
          <w:color w:val="000000" w:themeColor="text1"/>
        </w:rPr>
      </w:pPr>
      <w:r>
        <w:rPr>
          <w:color w:val="000000" w:themeColor="text1"/>
        </w:rPr>
        <w:t>ЧАСТЬ 2. Сведения о выполняемых работах &lt;2&gt;</w:t>
      </w:r>
    </w:p>
    <w:p w:rsidR="005A015F" w:rsidRDefault="005A015F" w:rsidP="005A015F">
      <w:pPr>
        <w:pStyle w:val="ConsPlusNonformat"/>
        <w:jc w:val="both"/>
        <w:rPr>
          <w:color w:val="000000" w:themeColor="text1"/>
        </w:rPr>
      </w:pPr>
    </w:p>
    <w:p w:rsidR="005A015F" w:rsidRDefault="005A015F" w:rsidP="005A015F">
      <w:pPr>
        <w:pStyle w:val="ConsPlusNonformat"/>
        <w:jc w:val="both"/>
        <w:rPr>
          <w:color w:val="000000" w:themeColor="text1"/>
        </w:rPr>
      </w:pPr>
      <w:r>
        <w:rPr>
          <w:color w:val="000000" w:themeColor="text1"/>
        </w:rPr>
        <w:t>РАЗДЕЛ _____</w:t>
      </w:r>
    </w:p>
    <w:p w:rsidR="005A015F" w:rsidRDefault="005A015F" w:rsidP="005A015F">
      <w:pPr>
        <w:pStyle w:val="ConsPlusNonformat"/>
        <w:jc w:val="both"/>
        <w:rPr>
          <w:color w:val="000000" w:themeColor="text1"/>
        </w:rPr>
      </w:pPr>
    </w:p>
    <w:p w:rsidR="005A015F" w:rsidRDefault="005A015F" w:rsidP="005A015F">
      <w:pPr>
        <w:pStyle w:val="ConsPlusNonformat"/>
        <w:jc w:val="both"/>
      </w:pPr>
      <w:r>
        <w:rPr>
          <w:color w:val="000000" w:themeColor="text1"/>
        </w:rPr>
        <w:t xml:space="preserve">                                                            ┌─────────┐</w:t>
      </w:r>
    </w:p>
    <w:p w:rsidR="005A015F" w:rsidRDefault="005A015F" w:rsidP="005A015F">
      <w:pPr>
        <w:pStyle w:val="ConsPlusNonformat"/>
        <w:jc w:val="both"/>
        <w:rPr>
          <w:color w:val="000000" w:themeColor="text1"/>
        </w:rPr>
      </w:pPr>
      <w:r>
        <w:rPr>
          <w:color w:val="000000" w:themeColor="text1"/>
        </w:rPr>
        <w:t xml:space="preserve">Код                                                         │         </w:t>
      </w:r>
      <w:proofErr w:type="spellStart"/>
      <w:r>
        <w:rPr>
          <w:color w:val="000000" w:themeColor="text1"/>
        </w:rPr>
        <w:t>│</w:t>
      </w:r>
      <w:proofErr w:type="spellEnd"/>
    </w:p>
    <w:p w:rsidR="005A015F" w:rsidRDefault="005A015F" w:rsidP="005A015F">
      <w:pPr>
        <w:pStyle w:val="ConsPlusNonformat"/>
        <w:jc w:val="both"/>
        <w:rPr>
          <w:color w:val="000000" w:themeColor="text1"/>
        </w:rPr>
      </w:pPr>
      <w:r>
        <w:rPr>
          <w:color w:val="000000" w:themeColor="text1"/>
        </w:rPr>
        <w:t xml:space="preserve">1. Наименование работы ___________________ по </w:t>
      </w:r>
      <w:proofErr w:type="gramStart"/>
      <w:r>
        <w:rPr>
          <w:color w:val="000000" w:themeColor="text1"/>
        </w:rPr>
        <w:t>региональному</w:t>
      </w:r>
      <w:proofErr w:type="gramEnd"/>
      <w:r>
        <w:rPr>
          <w:color w:val="000000" w:themeColor="text1"/>
        </w:rPr>
        <w:t xml:space="preserve"> │         </w:t>
      </w:r>
      <w:proofErr w:type="spellStart"/>
      <w:r>
        <w:rPr>
          <w:color w:val="000000" w:themeColor="text1"/>
        </w:rPr>
        <w:t>│</w:t>
      </w:r>
      <w:proofErr w:type="spellEnd"/>
    </w:p>
    <w:p w:rsidR="005A015F" w:rsidRDefault="005A015F" w:rsidP="005A015F">
      <w:pPr>
        <w:pStyle w:val="ConsPlusNonformat"/>
        <w:jc w:val="both"/>
        <w:rPr>
          <w:color w:val="000000" w:themeColor="text1"/>
        </w:rPr>
      </w:pPr>
      <w:r>
        <w:rPr>
          <w:color w:val="000000" w:themeColor="text1"/>
        </w:rPr>
        <w:t>__________________________________________      перечню &lt;4&gt; └─────────┘</w:t>
      </w:r>
    </w:p>
    <w:p w:rsidR="005A015F" w:rsidRDefault="005A015F" w:rsidP="005A015F">
      <w:pPr>
        <w:pStyle w:val="ConsPlusNonformat"/>
        <w:jc w:val="both"/>
        <w:rPr>
          <w:color w:val="000000" w:themeColor="text1"/>
        </w:rPr>
      </w:pPr>
    </w:p>
    <w:p w:rsidR="005A015F" w:rsidRDefault="005A015F" w:rsidP="005A015F">
      <w:pPr>
        <w:pStyle w:val="ConsPlusNonformat"/>
        <w:jc w:val="both"/>
        <w:rPr>
          <w:color w:val="000000" w:themeColor="text1"/>
        </w:rPr>
      </w:pPr>
      <w:r>
        <w:rPr>
          <w:color w:val="000000" w:themeColor="text1"/>
        </w:rPr>
        <w:t>2. Категории потребителей работы ______________________________________</w:t>
      </w:r>
    </w:p>
    <w:p w:rsidR="005A015F" w:rsidRDefault="005A015F" w:rsidP="005A015F">
      <w:pPr>
        <w:pStyle w:val="ConsPlusNonformat"/>
        <w:jc w:val="both"/>
        <w:rPr>
          <w:color w:val="000000" w:themeColor="text1"/>
        </w:rPr>
      </w:pPr>
      <w:r>
        <w:rPr>
          <w:color w:val="000000" w:themeColor="text1"/>
        </w:rPr>
        <w:t>___________________________________________________________________________</w:t>
      </w:r>
    </w:p>
    <w:p w:rsidR="005A015F" w:rsidRDefault="005A015F" w:rsidP="005A015F">
      <w:pPr>
        <w:pStyle w:val="ConsPlusNonformat"/>
        <w:jc w:val="both"/>
        <w:rPr>
          <w:color w:val="000000" w:themeColor="text1"/>
        </w:rPr>
      </w:pPr>
      <w:r>
        <w:rPr>
          <w:color w:val="000000" w:themeColor="text1"/>
        </w:rPr>
        <w:t>3.  Показатели,  характеризующие  объем  (содержание)  и (или) качество работы</w:t>
      </w:r>
    </w:p>
    <w:p w:rsidR="005A015F" w:rsidRDefault="005A015F" w:rsidP="005A015F">
      <w:pPr>
        <w:pStyle w:val="ConsPlusNonformat"/>
        <w:jc w:val="both"/>
        <w:rPr>
          <w:color w:val="000000" w:themeColor="text1"/>
        </w:rPr>
      </w:pPr>
    </w:p>
    <w:p w:rsidR="005A015F" w:rsidRDefault="005A015F" w:rsidP="005A015F">
      <w:pPr>
        <w:pStyle w:val="ConsPlusNonformat"/>
        <w:jc w:val="both"/>
        <w:rPr>
          <w:color w:val="000000" w:themeColor="text1"/>
        </w:rPr>
      </w:pPr>
      <w:r>
        <w:rPr>
          <w:color w:val="000000" w:themeColor="text1"/>
        </w:rPr>
        <w:t>3.1. Показатели, характеризующие качество работы &lt;5&gt;</w:t>
      </w:r>
    </w:p>
    <w:p w:rsidR="005A015F" w:rsidRDefault="005A015F" w:rsidP="005A015F">
      <w:pPr>
        <w:pStyle w:val="ConsPlusNormal"/>
        <w:jc w:val="both"/>
        <w:rPr>
          <w:color w:val="000000" w:themeColor="text1"/>
        </w:rPr>
      </w:pPr>
    </w:p>
    <w:tbl>
      <w:tblPr>
        <w:tblW w:w="15823" w:type="dxa"/>
        <w:tblInd w:w="-364"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102" w:type="dxa"/>
          <w:left w:w="62" w:type="dxa"/>
          <w:bottom w:w="102" w:type="dxa"/>
          <w:right w:w="62" w:type="dxa"/>
        </w:tblCellMar>
        <w:tblLook w:val="0000"/>
      </w:tblPr>
      <w:tblGrid>
        <w:gridCol w:w="1978"/>
        <w:gridCol w:w="1979"/>
        <w:gridCol w:w="1979"/>
        <w:gridCol w:w="1979"/>
        <w:gridCol w:w="1979"/>
        <w:gridCol w:w="1979"/>
        <w:gridCol w:w="1894"/>
        <w:gridCol w:w="1894"/>
        <w:gridCol w:w="887"/>
        <w:gridCol w:w="1622"/>
        <w:gridCol w:w="1371"/>
        <w:gridCol w:w="1371"/>
        <w:gridCol w:w="1369"/>
        <w:gridCol w:w="1585"/>
      </w:tblGrid>
      <w:tr w:rsidR="005A015F" w:rsidTr="005A015F">
        <w:tc>
          <w:tcPr>
            <w:tcW w:w="1313" w:type="dxa"/>
            <w:vMerge w:val="restart"/>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 xml:space="preserve">Уникальный номер </w:t>
            </w:r>
            <w:r>
              <w:rPr>
                <w:color w:val="000000" w:themeColor="text1"/>
              </w:rPr>
              <w:lastRenderedPageBreak/>
              <w:t>реестровой записи по региональному перечню &lt;7&gt;</w:t>
            </w:r>
          </w:p>
        </w:tc>
        <w:tc>
          <w:tcPr>
            <w:tcW w:w="3943" w:type="dxa"/>
            <w:gridSpan w:val="3"/>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lastRenderedPageBreak/>
              <w:t>Показатель, характеризующий содержание работы</w:t>
            </w:r>
          </w:p>
        </w:tc>
        <w:tc>
          <w:tcPr>
            <w:tcW w:w="2628" w:type="dxa"/>
            <w:gridSpan w:val="2"/>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 xml:space="preserve">Показатель, характеризующий условия (формы) выполнения </w:t>
            </w:r>
            <w:r>
              <w:rPr>
                <w:color w:val="000000" w:themeColor="text1"/>
              </w:rPr>
              <w:lastRenderedPageBreak/>
              <w:t>работы</w:t>
            </w:r>
          </w:p>
        </w:tc>
        <w:tc>
          <w:tcPr>
            <w:tcW w:w="3048" w:type="dxa"/>
            <w:gridSpan w:val="3"/>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lastRenderedPageBreak/>
              <w:t>Показатель качества работы</w:t>
            </w:r>
          </w:p>
        </w:tc>
        <w:tc>
          <w:tcPr>
            <w:tcW w:w="2916" w:type="dxa"/>
            <w:gridSpan w:val="3"/>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Значение показателя качества работы</w:t>
            </w:r>
          </w:p>
        </w:tc>
        <w:tc>
          <w:tcPr>
            <w:tcW w:w="1974" w:type="dxa"/>
            <w:gridSpan w:val="2"/>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 xml:space="preserve">Допустимые (возможные) </w:t>
            </w:r>
            <w:r>
              <w:rPr>
                <w:color w:val="000000" w:themeColor="text1"/>
              </w:rPr>
              <w:lastRenderedPageBreak/>
              <w:t>отклонения от установленных показателей качества работы &lt;8&gt;</w:t>
            </w:r>
          </w:p>
        </w:tc>
      </w:tr>
      <w:tr w:rsidR="005A015F" w:rsidTr="005A015F">
        <w:tc>
          <w:tcPr>
            <w:tcW w:w="1313" w:type="dxa"/>
            <w:vMerge/>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1315" w:type="dxa"/>
            <w:vMerge w:val="restart"/>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______</w:t>
            </w:r>
          </w:p>
          <w:p w:rsidR="005A015F" w:rsidRDefault="005A015F" w:rsidP="005A015F">
            <w:pPr>
              <w:pStyle w:val="ConsPlusNormal"/>
              <w:jc w:val="center"/>
              <w:rPr>
                <w:color w:val="000000" w:themeColor="text1"/>
              </w:rPr>
            </w:pPr>
            <w:r>
              <w:rPr>
                <w:color w:val="000000" w:themeColor="text1"/>
              </w:rPr>
              <w:t>(наименование показателя)</w:t>
            </w:r>
          </w:p>
        </w:tc>
        <w:tc>
          <w:tcPr>
            <w:tcW w:w="1315" w:type="dxa"/>
            <w:vMerge w:val="restart"/>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______</w:t>
            </w:r>
          </w:p>
          <w:p w:rsidR="005A015F" w:rsidRDefault="005A015F" w:rsidP="005A015F">
            <w:pPr>
              <w:pStyle w:val="ConsPlusNormal"/>
              <w:jc w:val="center"/>
              <w:rPr>
                <w:color w:val="000000" w:themeColor="text1"/>
              </w:rPr>
            </w:pPr>
            <w:r>
              <w:rPr>
                <w:color w:val="000000" w:themeColor="text1"/>
              </w:rPr>
              <w:t>(наименование показателя)</w:t>
            </w:r>
          </w:p>
        </w:tc>
        <w:tc>
          <w:tcPr>
            <w:tcW w:w="1314" w:type="dxa"/>
            <w:vMerge w:val="restart"/>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______</w:t>
            </w:r>
          </w:p>
          <w:p w:rsidR="005A015F" w:rsidRDefault="005A015F" w:rsidP="005A015F">
            <w:pPr>
              <w:pStyle w:val="ConsPlusNormal"/>
              <w:jc w:val="center"/>
              <w:rPr>
                <w:color w:val="000000" w:themeColor="text1"/>
              </w:rPr>
            </w:pPr>
            <w:r>
              <w:rPr>
                <w:color w:val="000000" w:themeColor="text1"/>
              </w:rPr>
              <w:t>(наименование показателя)</w:t>
            </w:r>
          </w:p>
        </w:tc>
        <w:tc>
          <w:tcPr>
            <w:tcW w:w="1315" w:type="dxa"/>
            <w:vMerge w:val="restart"/>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______</w:t>
            </w:r>
          </w:p>
          <w:p w:rsidR="005A015F" w:rsidRDefault="005A015F" w:rsidP="005A015F">
            <w:pPr>
              <w:pStyle w:val="ConsPlusNormal"/>
              <w:jc w:val="center"/>
              <w:rPr>
                <w:color w:val="000000" w:themeColor="text1"/>
              </w:rPr>
            </w:pPr>
            <w:r>
              <w:rPr>
                <w:color w:val="000000" w:themeColor="text1"/>
              </w:rPr>
              <w:t>(наименование показателя)</w:t>
            </w:r>
          </w:p>
        </w:tc>
        <w:tc>
          <w:tcPr>
            <w:tcW w:w="1315" w:type="dxa"/>
            <w:vMerge w:val="restart"/>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______</w:t>
            </w:r>
          </w:p>
          <w:p w:rsidR="005A015F" w:rsidRDefault="005A015F" w:rsidP="005A015F">
            <w:pPr>
              <w:pStyle w:val="ConsPlusNormal"/>
              <w:jc w:val="center"/>
              <w:rPr>
                <w:color w:val="000000" w:themeColor="text1"/>
              </w:rPr>
            </w:pPr>
            <w:r>
              <w:rPr>
                <w:color w:val="000000" w:themeColor="text1"/>
              </w:rPr>
              <w:t>(наименование показателя)</w:t>
            </w:r>
          </w:p>
        </w:tc>
        <w:tc>
          <w:tcPr>
            <w:tcW w:w="1260" w:type="dxa"/>
            <w:vMerge w:val="restart"/>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наименование показателя</w:t>
            </w:r>
          </w:p>
        </w:tc>
        <w:tc>
          <w:tcPr>
            <w:tcW w:w="1788" w:type="dxa"/>
            <w:gridSpan w:val="2"/>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единица измерения</w:t>
            </w:r>
          </w:p>
        </w:tc>
        <w:tc>
          <w:tcPr>
            <w:tcW w:w="1080" w:type="dxa"/>
            <w:vMerge w:val="restart"/>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20__ год (очередной финансовый год)</w:t>
            </w:r>
          </w:p>
        </w:tc>
        <w:tc>
          <w:tcPr>
            <w:tcW w:w="918" w:type="dxa"/>
            <w:vMerge w:val="restart"/>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20__ год (1-й год планового периода)</w:t>
            </w:r>
          </w:p>
        </w:tc>
        <w:tc>
          <w:tcPr>
            <w:tcW w:w="918" w:type="dxa"/>
            <w:vMerge w:val="restart"/>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20___ год (2-й год планового периода)</w:t>
            </w:r>
          </w:p>
        </w:tc>
        <w:tc>
          <w:tcPr>
            <w:tcW w:w="916" w:type="dxa"/>
            <w:vMerge w:val="restart"/>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в процентах</w:t>
            </w:r>
          </w:p>
        </w:tc>
        <w:tc>
          <w:tcPr>
            <w:tcW w:w="1055" w:type="dxa"/>
            <w:vMerge w:val="restart"/>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в абсолютных величинах</w:t>
            </w:r>
          </w:p>
        </w:tc>
      </w:tr>
      <w:tr w:rsidR="005A015F" w:rsidTr="005A015F">
        <w:tc>
          <w:tcPr>
            <w:tcW w:w="1313" w:type="dxa"/>
            <w:vMerge/>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1315" w:type="dxa"/>
            <w:vMerge/>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1315" w:type="dxa"/>
            <w:vMerge/>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1314" w:type="dxa"/>
            <w:vMerge/>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1315" w:type="dxa"/>
            <w:vMerge/>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1315" w:type="dxa"/>
            <w:vMerge/>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1260" w:type="dxa"/>
            <w:vMerge/>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1259"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наименование</w:t>
            </w:r>
          </w:p>
        </w:tc>
        <w:tc>
          <w:tcPr>
            <w:tcW w:w="530"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pPr>
            <w:r>
              <w:rPr>
                <w:color w:val="000000" w:themeColor="text1"/>
              </w:rPr>
              <w:t xml:space="preserve">код по </w:t>
            </w:r>
            <w:hyperlink r:id="rId22">
              <w:r>
                <w:rPr>
                  <w:rStyle w:val="ListLabel1"/>
                </w:rPr>
                <w:t>ОКЕИ</w:t>
              </w:r>
            </w:hyperlink>
          </w:p>
        </w:tc>
        <w:tc>
          <w:tcPr>
            <w:tcW w:w="1081" w:type="dxa"/>
            <w:vMerge/>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918" w:type="dxa"/>
            <w:vMerge/>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918" w:type="dxa"/>
            <w:vMerge/>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916" w:type="dxa"/>
            <w:vMerge/>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1053" w:type="dxa"/>
            <w:vMerge/>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r>
      <w:tr w:rsidR="005A015F" w:rsidTr="005A015F">
        <w:tc>
          <w:tcPr>
            <w:tcW w:w="1313"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1</w:t>
            </w:r>
          </w:p>
        </w:tc>
        <w:tc>
          <w:tcPr>
            <w:tcW w:w="1315"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2</w:t>
            </w:r>
          </w:p>
        </w:tc>
        <w:tc>
          <w:tcPr>
            <w:tcW w:w="1315"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3</w:t>
            </w:r>
          </w:p>
        </w:tc>
        <w:tc>
          <w:tcPr>
            <w:tcW w:w="1314"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4</w:t>
            </w:r>
          </w:p>
        </w:tc>
        <w:tc>
          <w:tcPr>
            <w:tcW w:w="1315"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5</w:t>
            </w:r>
          </w:p>
        </w:tc>
        <w:tc>
          <w:tcPr>
            <w:tcW w:w="1315"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6</w:t>
            </w:r>
          </w:p>
        </w:tc>
        <w:tc>
          <w:tcPr>
            <w:tcW w:w="1260"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7</w:t>
            </w:r>
          </w:p>
        </w:tc>
        <w:tc>
          <w:tcPr>
            <w:tcW w:w="1259"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8</w:t>
            </w:r>
          </w:p>
        </w:tc>
        <w:tc>
          <w:tcPr>
            <w:tcW w:w="530"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9</w:t>
            </w:r>
          </w:p>
        </w:tc>
        <w:tc>
          <w:tcPr>
            <w:tcW w:w="1081"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10</w:t>
            </w:r>
          </w:p>
        </w:tc>
        <w:tc>
          <w:tcPr>
            <w:tcW w:w="918"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11</w:t>
            </w:r>
          </w:p>
        </w:tc>
        <w:tc>
          <w:tcPr>
            <w:tcW w:w="918"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12</w:t>
            </w:r>
          </w:p>
        </w:tc>
        <w:tc>
          <w:tcPr>
            <w:tcW w:w="916"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13</w:t>
            </w:r>
          </w:p>
        </w:tc>
        <w:tc>
          <w:tcPr>
            <w:tcW w:w="1053"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14</w:t>
            </w:r>
          </w:p>
        </w:tc>
      </w:tr>
      <w:tr w:rsidR="005A015F" w:rsidTr="005A015F">
        <w:tc>
          <w:tcPr>
            <w:tcW w:w="1313"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p>
        </w:tc>
        <w:tc>
          <w:tcPr>
            <w:tcW w:w="1315"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p>
        </w:tc>
        <w:tc>
          <w:tcPr>
            <w:tcW w:w="1315"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p>
        </w:tc>
        <w:tc>
          <w:tcPr>
            <w:tcW w:w="1314"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p>
        </w:tc>
        <w:tc>
          <w:tcPr>
            <w:tcW w:w="1315"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p>
        </w:tc>
        <w:tc>
          <w:tcPr>
            <w:tcW w:w="1315"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p>
        </w:tc>
        <w:tc>
          <w:tcPr>
            <w:tcW w:w="1260"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p>
        </w:tc>
        <w:tc>
          <w:tcPr>
            <w:tcW w:w="1259"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p>
        </w:tc>
        <w:tc>
          <w:tcPr>
            <w:tcW w:w="530"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p>
        </w:tc>
        <w:tc>
          <w:tcPr>
            <w:tcW w:w="1081"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p>
        </w:tc>
        <w:tc>
          <w:tcPr>
            <w:tcW w:w="918"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p>
        </w:tc>
        <w:tc>
          <w:tcPr>
            <w:tcW w:w="918"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p>
        </w:tc>
        <w:tc>
          <w:tcPr>
            <w:tcW w:w="916"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p>
        </w:tc>
        <w:tc>
          <w:tcPr>
            <w:tcW w:w="1053"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p>
        </w:tc>
      </w:tr>
      <w:tr w:rsidR="005A015F" w:rsidTr="005A015F">
        <w:tc>
          <w:tcPr>
            <w:tcW w:w="1313"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p>
        </w:tc>
        <w:tc>
          <w:tcPr>
            <w:tcW w:w="1315"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p>
        </w:tc>
        <w:tc>
          <w:tcPr>
            <w:tcW w:w="1315"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p>
        </w:tc>
        <w:tc>
          <w:tcPr>
            <w:tcW w:w="1314"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p>
        </w:tc>
        <w:tc>
          <w:tcPr>
            <w:tcW w:w="1315"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p>
        </w:tc>
        <w:tc>
          <w:tcPr>
            <w:tcW w:w="1315"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p>
        </w:tc>
        <w:tc>
          <w:tcPr>
            <w:tcW w:w="1260"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p>
        </w:tc>
        <w:tc>
          <w:tcPr>
            <w:tcW w:w="1259"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p>
        </w:tc>
        <w:tc>
          <w:tcPr>
            <w:tcW w:w="530"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p>
        </w:tc>
        <w:tc>
          <w:tcPr>
            <w:tcW w:w="1081"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p>
        </w:tc>
        <w:tc>
          <w:tcPr>
            <w:tcW w:w="918"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p>
        </w:tc>
        <w:tc>
          <w:tcPr>
            <w:tcW w:w="918"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p>
        </w:tc>
        <w:tc>
          <w:tcPr>
            <w:tcW w:w="916"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p>
        </w:tc>
        <w:tc>
          <w:tcPr>
            <w:tcW w:w="1053"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p>
        </w:tc>
      </w:tr>
    </w:tbl>
    <w:p w:rsidR="005A015F" w:rsidRDefault="005A015F" w:rsidP="005A015F">
      <w:pPr>
        <w:pStyle w:val="ConsPlusNormal"/>
        <w:jc w:val="both"/>
        <w:rPr>
          <w:color w:val="000000" w:themeColor="text1"/>
        </w:rPr>
      </w:pPr>
    </w:p>
    <w:p w:rsidR="005A015F" w:rsidRDefault="005A015F" w:rsidP="005A015F">
      <w:pPr>
        <w:pStyle w:val="ConsPlusNonformat"/>
        <w:jc w:val="both"/>
        <w:rPr>
          <w:color w:val="000000" w:themeColor="text1"/>
        </w:rPr>
      </w:pPr>
    </w:p>
    <w:p w:rsidR="005A015F" w:rsidRDefault="005A015F" w:rsidP="005A015F">
      <w:pPr>
        <w:pStyle w:val="ConsPlusNonformat"/>
        <w:jc w:val="both"/>
        <w:rPr>
          <w:color w:val="000000" w:themeColor="text1"/>
        </w:rPr>
      </w:pPr>
    </w:p>
    <w:p w:rsidR="005A015F" w:rsidRDefault="005A015F" w:rsidP="005A015F">
      <w:pPr>
        <w:pStyle w:val="ConsPlusNonformat"/>
        <w:jc w:val="both"/>
        <w:rPr>
          <w:color w:val="000000" w:themeColor="text1"/>
        </w:rPr>
      </w:pPr>
    </w:p>
    <w:p w:rsidR="005A015F" w:rsidRDefault="005A015F" w:rsidP="005A015F">
      <w:pPr>
        <w:pStyle w:val="ConsPlusNonformat"/>
        <w:jc w:val="both"/>
        <w:rPr>
          <w:color w:val="000000" w:themeColor="text1"/>
        </w:rPr>
      </w:pPr>
    </w:p>
    <w:p w:rsidR="005A015F" w:rsidRDefault="005A015F" w:rsidP="005A015F">
      <w:pPr>
        <w:pStyle w:val="ConsPlusNonformat"/>
        <w:jc w:val="both"/>
        <w:rPr>
          <w:color w:val="000000" w:themeColor="text1"/>
        </w:rPr>
      </w:pPr>
    </w:p>
    <w:p w:rsidR="005A015F" w:rsidRDefault="005A015F" w:rsidP="005A015F">
      <w:pPr>
        <w:pStyle w:val="ConsPlusNonformat"/>
        <w:jc w:val="both"/>
        <w:rPr>
          <w:color w:val="000000" w:themeColor="text1"/>
        </w:rPr>
      </w:pPr>
    </w:p>
    <w:p w:rsidR="005A015F" w:rsidRDefault="005A015F" w:rsidP="005A015F">
      <w:pPr>
        <w:pStyle w:val="ConsPlusNonformat"/>
        <w:jc w:val="both"/>
        <w:rPr>
          <w:color w:val="000000" w:themeColor="text1"/>
        </w:rPr>
      </w:pPr>
    </w:p>
    <w:p w:rsidR="005A015F" w:rsidRDefault="005A015F" w:rsidP="005A015F">
      <w:pPr>
        <w:pStyle w:val="ConsPlusNonformat"/>
        <w:jc w:val="both"/>
        <w:rPr>
          <w:color w:val="000000" w:themeColor="text1"/>
        </w:rPr>
      </w:pPr>
      <w:r>
        <w:rPr>
          <w:color w:val="000000" w:themeColor="text1"/>
        </w:rPr>
        <w:t>3.2. Показатели, характеризующие объем (содержание) работы</w:t>
      </w:r>
    </w:p>
    <w:p w:rsidR="005A015F" w:rsidRDefault="005A015F" w:rsidP="005A015F">
      <w:pPr>
        <w:pStyle w:val="ConsPlusNormal"/>
        <w:jc w:val="both"/>
        <w:rPr>
          <w:color w:val="000000" w:themeColor="text1"/>
        </w:rPr>
      </w:pPr>
    </w:p>
    <w:tbl>
      <w:tblPr>
        <w:tblW w:w="15817" w:type="dxa"/>
        <w:tblInd w:w="-364"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102" w:type="dxa"/>
          <w:left w:w="62" w:type="dxa"/>
          <w:bottom w:w="102" w:type="dxa"/>
          <w:right w:w="62" w:type="dxa"/>
        </w:tblCellMar>
        <w:tblLook w:val="0000"/>
      </w:tblPr>
      <w:tblGrid>
        <w:gridCol w:w="1978"/>
        <w:gridCol w:w="1979"/>
        <w:gridCol w:w="1979"/>
        <w:gridCol w:w="1979"/>
        <w:gridCol w:w="1979"/>
        <w:gridCol w:w="1979"/>
        <w:gridCol w:w="1894"/>
        <w:gridCol w:w="1894"/>
        <w:gridCol w:w="887"/>
        <w:gridCol w:w="1262"/>
        <w:gridCol w:w="1622"/>
        <w:gridCol w:w="1371"/>
        <w:gridCol w:w="1371"/>
        <w:gridCol w:w="1622"/>
        <w:gridCol w:w="1371"/>
        <w:gridCol w:w="1371"/>
        <w:gridCol w:w="1369"/>
        <w:gridCol w:w="1585"/>
      </w:tblGrid>
      <w:tr w:rsidR="005A015F" w:rsidTr="005A015F">
        <w:tc>
          <w:tcPr>
            <w:tcW w:w="1061" w:type="dxa"/>
            <w:vMerge w:val="restart"/>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 xml:space="preserve">Уникальный номер реестровой записи по региональному </w:t>
            </w:r>
            <w:r>
              <w:rPr>
                <w:color w:val="000000" w:themeColor="text1"/>
              </w:rPr>
              <w:lastRenderedPageBreak/>
              <w:t>перечню &lt;7&gt;</w:t>
            </w:r>
          </w:p>
        </w:tc>
        <w:tc>
          <w:tcPr>
            <w:tcW w:w="3184" w:type="dxa"/>
            <w:gridSpan w:val="3"/>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lastRenderedPageBreak/>
              <w:t>Показатель, характеризующий содержание работы</w:t>
            </w:r>
          </w:p>
        </w:tc>
        <w:tc>
          <w:tcPr>
            <w:tcW w:w="2122" w:type="dxa"/>
            <w:gridSpan w:val="2"/>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Показатель, характеризующий условия (формы) выполнения работы</w:t>
            </w:r>
          </w:p>
        </w:tc>
        <w:tc>
          <w:tcPr>
            <w:tcW w:w="3145" w:type="dxa"/>
            <w:gridSpan w:val="4"/>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Показатель объема работы</w:t>
            </w:r>
          </w:p>
        </w:tc>
        <w:tc>
          <w:tcPr>
            <w:tcW w:w="2355" w:type="dxa"/>
            <w:gridSpan w:val="3"/>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Значение показателя объема работы</w:t>
            </w:r>
          </w:p>
        </w:tc>
        <w:tc>
          <w:tcPr>
            <w:tcW w:w="2355" w:type="dxa"/>
            <w:gridSpan w:val="3"/>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Размер платы (цена, тариф) &lt;9&gt;</w:t>
            </w:r>
          </w:p>
        </w:tc>
        <w:tc>
          <w:tcPr>
            <w:tcW w:w="1591" w:type="dxa"/>
            <w:gridSpan w:val="2"/>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 xml:space="preserve">Допустимые (возможные) отклонения от установленных показателей объема </w:t>
            </w:r>
            <w:r>
              <w:rPr>
                <w:color w:val="000000" w:themeColor="text1"/>
              </w:rPr>
              <w:lastRenderedPageBreak/>
              <w:t>работы &lt;8&gt;</w:t>
            </w:r>
          </w:p>
        </w:tc>
      </w:tr>
      <w:tr w:rsidR="005A015F" w:rsidTr="005A015F">
        <w:tc>
          <w:tcPr>
            <w:tcW w:w="1061" w:type="dxa"/>
            <w:vMerge/>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1061" w:type="dxa"/>
            <w:vMerge w:val="restart"/>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_____</w:t>
            </w:r>
          </w:p>
          <w:p w:rsidR="005A015F" w:rsidRDefault="005A015F" w:rsidP="005A015F">
            <w:pPr>
              <w:pStyle w:val="ConsPlusNormal"/>
              <w:jc w:val="center"/>
              <w:rPr>
                <w:color w:val="000000" w:themeColor="text1"/>
              </w:rPr>
            </w:pPr>
            <w:r>
              <w:rPr>
                <w:color w:val="000000" w:themeColor="text1"/>
              </w:rPr>
              <w:t>(наименование показателя)</w:t>
            </w:r>
          </w:p>
        </w:tc>
        <w:tc>
          <w:tcPr>
            <w:tcW w:w="1061" w:type="dxa"/>
            <w:vMerge w:val="restart"/>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_____</w:t>
            </w:r>
          </w:p>
          <w:p w:rsidR="005A015F" w:rsidRDefault="005A015F" w:rsidP="005A015F">
            <w:pPr>
              <w:pStyle w:val="ConsPlusNormal"/>
              <w:jc w:val="center"/>
              <w:rPr>
                <w:color w:val="000000" w:themeColor="text1"/>
              </w:rPr>
            </w:pPr>
            <w:r>
              <w:rPr>
                <w:color w:val="000000" w:themeColor="text1"/>
              </w:rPr>
              <w:t>(наименование показателя)</w:t>
            </w:r>
          </w:p>
        </w:tc>
        <w:tc>
          <w:tcPr>
            <w:tcW w:w="1062" w:type="dxa"/>
            <w:vMerge w:val="restart"/>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_____</w:t>
            </w:r>
          </w:p>
          <w:p w:rsidR="005A015F" w:rsidRDefault="005A015F" w:rsidP="005A015F">
            <w:pPr>
              <w:pStyle w:val="ConsPlusNormal"/>
              <w:jc w:val="center"/>
              <w:rPr>
                <w:color w:val="000000" w:themeColor="text1"/>
              </w:rPr>
            </w:pPr>
            <w:r>
              <w:rPr>
                <w:color w:val="000000" w:themeColor="text1"/>
              </w:rPr>
              <w:t>(наименование показателя)</w:t>
            </w:r>
          </w:p>
        </w:tc>
        <w:tc>
          <w:tcPr>
            <w:tcW w:w="1061" w:type="dxa"/>
            <w:vMerge w:val="restart"/>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_____</w:t>
            </w:r>
          </w:p>
          <w:p w:rsidR="005A015F" w:rsidRDefault="005A015F" w:rsidP="005A015F">
            <w:pPr>
              <w:pStyle w:val="ConsPlusNormal"/>
              <w:jc w:val="center"/>
              <w:rPr>
                <w:color w:val="000000" w:themeColor="text1"/>
              </w:rPr>
            </w:pPr>
            <w:r>
              <w:rPr>
                <w:color w:val="000000" w:themeColor="text1"/>
              </w:rPr>
              <w:t>(наименование показателя)</w:t>
            </w:r>
          </w:p>
        </w:tc>
        <w:tc>
          <w:tcPr>
            <w:tcW w:w="1061" w:type="dxa"/>
            <w:vMerge w:val="restart"/>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_____</w:t>
            </w:r>
          </w:p>
          <w:p w:rsidR="005A015F" w:rsidRDefault="005A015F" w:rsidP="005A015F">
            <w:pPr>
              <w:pStyle w:val="ConsPlusNormal"/>
              <w:jc w:val="center"/>
              <w:rPr>
                <w:color w:val="000000" w:themeColor="text1"/>
              </w:rPr>
            </w:pPr>
            <w:r>
              <w:rPr>
                <w:color w:val="000000" w:themeColor="text1"/>
              </w:rPr>
              <w:t>(наименование показателя)</w:t>
            </w:r>
          </w:p>
        </w:tc>
        <w:tc>
          <w:tcPr>
            <w:tcW w:w="1017" w:type="dxa"/>
            <w:vMerge w:val="restart"/>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наименование показателя</w:t>
            </w:r>
          </w:p>
        </w:tc>
        <w:tc>
          <w:tcPr>
            <w:tcW w:w="1445" w:type="dxa"/>
            <w:gridSpan w:val="2"/>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единица измерения</w:t>
            </w:r>
          </w:p>
        </w:tc>
        <w:tc>
          <w:tcPr>
            <w:tcW w:w="683" w:type="dxa"/>
            <w:vMerge w:val="restart"/>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описание работы</w:t>
            </w:r>
          </w:p>
        </w:tc>
        <w:tc>
          <w:tcPr>
            <w:tcW w:w="873" w:type="dxa"/>
            <w:vMerge w:val="restart"/>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20__ год (очередной финансовый год)</w:t>
            </w:r>
          </w:p>
        </w:tc>
        <w:tc>
          <w:tcPr>
            <w:tcW w:w="740" w:type="dxa"/>
            <w:vMerge w:val="restart"/>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20___ год (1-й год планового периода)</w:t>
            </w:r>
          </w:p>
        </w:tc>
        <w:tc>
          <w:tcPr>
            <w:tcW w:w="740" w:type="dxa"/>
            <w:vMerge w:val="restart"/>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20__ год (2-й год планового периода)</w:t>
            </w:r>
          </w:p>
        </w:tc>
        <w:tc>
          <w:tcPr>
            <w:tcW w:w="874" w:type="dxa"/>
            <w:vMerge w:val="restart"/>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20__ год (очередной финансовый год)</w:t>
            </w:r>
          </w:p>
        </w:tc>
        <w:tc>
          <w:tcPr>
            <w:tcW w:w="740" w:type="dxa"/>
            <w:vMerge w:val="restart"/>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20___ год (1-й год планового периода)</w:t>
            </w:r>
          </w:p>
        </w:tc>
        <w:tc>
          <w:tcPr>
            <w:tcW w:w="740" w:type="dxa"/>
            <w:vMerge w:val="restart"/>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20__ год (2-й год планового периода)</w:t>
            </w:r>
          </w:p>
        </w:tc>
        <w:tc>
          <w:tcPr>
            <w:tcW w:w="740" w:type="dxa"/>
            <w:vMerge w:val="restart"/>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в процентах</w:t>
            </w:r>
          </w:p>
        </w:tc>
        <w:tc>
          <w:tcPr>
            <w:tcW w:w="854" w:type="dxa"/>
            <w:vMerge w:val="restart"/>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в абсолютных величинах</w:t>
            </w:r>
          </w:p>
        </w:tc>
      </w:tr>
      <w:tr w:rsidR="005A015F" w:rsidTr="005A015F">
        <w:tc>
          <w:tcPr>
            <w:tcW w:w="1061" w:type="dxa"/>
            <w:vMerge/>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1061" w:type="dxa"/>
            <w:vMerge/>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1061" w:type="dxa"/>
            <w:vMerge/>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1062" w:type="dxa"/>
            <w:vMerge/>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1061" w:type="dxa"/>
            <w:vMerge/>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1061" w:type="dxa"/>
            <w:vMerge/>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1017" w:type="dxa"/>
            <w:vMerge/>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1017"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наименование</w:t>
            </w:r>
          </w:p>
        </w:tc>
        <w:tc>
          <w:tcPr>
            <w:tcW w:w="429"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pPr>
            <w:r>
              <w:rPr>
                <w:color w:val="000000" w:themeColor="text1"/>
              </w:rPr>
              <w:t xml:space="preserve">код по </w:t>
            </w:r>
            <w:hyperlink r:id="rId23">
              <w:r>
                <w:rPr>
                  <w:rStyle w:val="ListLabel1"/>
                </w:rPr>
                <w:t>ОКЕИ</w:t>
              </w:r>
            </w:hyperlink>
          </w:p>
        </w:tc>
        <w:tc>
          <w:tcPr>
            <w:tcW w:w="683" w:type="dxa"/>
            <w:vMerge/>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874" w:type="dxa"/>
            <w:vMerge/>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740" w:type="dxa"/>
            <w:vMerge/>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740" w:type="dxa"/>
            <w:vMerge/>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873" w:type="dxa"/>
            <w:vMerge/>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740" w:type="dxa"/>
            <w:vMerge/>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741" w:type="dxa"/>
            <w:vMerge/>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740" w:type="dxa"/>
            <w:vMerge/>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852" w:type="dxa"/>
            <w:vMerge/>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r>
      <w:tr w:rsidR="005A015F" w:rsidTr="005A015F">
        <w:tc>
          <w:tcPr>
            <w:tcW w:w="1061" w:type="dxa"/>
            <w:tcBorders>
              <w:top w:val="single" w:sz="4" w:space="0" w:color="00000A"/>
              <w:left w:val="single" w:sz="4" w:space="0" w:color="00000A"/>
              <w:bottom w:val="single" w:sz="4" w:space="0" w:color="00000A"/>
              <w:right w:val="single" w:sz="4" w:space="0" w:color="00000A"/>
            </w:tcBorders>
            <w:shd w:val="clear" w:color="auto" w:fill="auto"/>
            <w:vAlign w:val="center"/>
          </w:tcPr>
          <w:p w:rsidR="005A015F" w:rsidRDefault="005A015F" w:rsidP="005A015F">
            <w:pPr>
              <w:pStyle w:val="ConsPlusNormal"/>
              <w:jc w:val="center"/>
              <w:rPr>
                <w:color w:val="000000" w:themeColor="text1"/>
              </w:rPr>
            </w:pPr>
            <w:r>
              <w:rPr>
                <w:color w:val="000000" w:themeColor="text1"/>
              </w:rPr>
              <w:t>1</w:t>
            </w:r>
          </w:p>
        </w:tc>
        <w:tc>
          <w:tcPr>
            <w:tcW w:w="1061" w:type="dxa"/>
            <w:tcBorders>
              <w:top w:val="single" w:sz="4" w:space="0" w:color="00000A"/>
              <w:left w:val="single" w:sz="4" w:space="0" w:color="00000A"/>
              <w:bottom w:val="single" w:sz="4" w:space="0" w:color="00000A"/>
              <w:right w:val="single" w:sz="4" w:space="0" w:color="00000A"/>
            </w:tcBorders>
            <w:shd w:val="clear" w:color="auto" w:fill="auto"/>
            <w:vAlign w:val="center"/>
          </w:tcPr>
          <w:p w:rsidR="005A015F" w:rsidRDefault="005A015F" w:rsidP="005A015F">
            <w:pPr>
              <w:pStyle w:val="ConsPlusNormal"/>
              <w:jc w:val="center"/>
              <w:rPr>
                <w:color w:val="000000" w:themeColor="text1"/>
              </w:rPr>
            </w:pPr>
            <w:r>
              <w:rPr>
                <w:color w:val="000000" w:themeColor="text1"/>
              </w:rPr>
              <w:t>2</w:t>
            </w:r>
          </w:p>
        </w:tc>
        <w:tc>
          <w:tcPr>
            <w:tcW w:w="1061" w:type="dxa"/>
            <w:tcBorders>
              <w:top w:val="single" w:sz="4" w:space="0" w:color="00000A"/>
              <w:left w:val="single" w:sz="4" w:space="0" w:color="00000A"/>
              <w:bottom w:val="single" w:sz="4" w:space="0" w:color="00000A"/>
              <w:right w:val="single" w:sz="4" w:space="0" w:color="00000A"/>
            </w:tcBorders>
            <w:shd w:val="clear" w:color="auto" w:fill="auto"/>
            <w:vAlign w:val="center"/>
          </w:tcPr>
          <w:p w:rsidR="005A015F" w:rsidRDefault="005A015F" w:rsidP="005A015F">
            <w:pPr>
              <w:pStyle w:val="ConsPlusNormal"/>
              <w:jc w:val="center"/>
              <w:rPr>
                <w:color w:val="000000" w:themeColor="text1"/>
              </w:rPr>
            </w:pPr>
            <w:r>
              <w:rPr>
                <w:color w:val="000000" w:themeColor="text1"/>
              </w:rPr>
              <w:t>3</w:t>
            </w:r>
          </w:p>
        </w:tc>
        <w:tc>
          <w:tcPr>
            <w:tcW w:w="1062" w:type="dxa"/>
            <w:tcBorders>
              <w:top w:val="single" w:sz="4" w:space="0" w:color="00000A"/>
              <w:left w:val="single" w:sz="4" w:space="0" w:color="00000A"/>
              <w:bottom w:val="single" w:sz="4" w:space="0" w:color="00000A"/>
              <w:right w:val="single" w:sz="4" w:space="0" w:color="00000A"/>
            </w:tcBorders>
            <w:shd w:val="clear" w:color="auto" w:fill="auto"/>
            <w:vAlign w:val="center"/>
          </w:tcPr>
          <w:p w:rsidR="005A015F" w:rsidRDefault="005A015F" w:rsidP="005A015F">
            <w:pPr>
              <w:pStyle w:val="ConsPlusNormal"/>
              <w:jc w:val="center"/>
              <w:rPr>
                <w:color w:val="000000" w:themeColor="text1"/>
              </w:rPr>
            </w:pPr>
            <w:r>
              <w:rPr>
                <w:color w:val="000000" w:themeColor="text1"/>
              </w:rPr>
              <w:t>4</w:t>
            </w:r>
          </w:p>
        </w:tc>
        <w:tc>
          <w:tcPr>
            <w:tcW w:w="1061" w:type="dxa"/>
            <w:tcBorders>
              <w:top w:val="single" w:sz="4" w:space="0" w:color="00000A"/>
              <w:left w:val="single" w:sz="4" w:space="0" w:color="00000A"/>
              <w:bottom w:val="single" w:sz="4" w:space="0" w:color="00000A"/>
              <w:right w:val="single" w:sz="4" w:space="0" w:color="00000A"/>
            </w:tcBorders>
            <w:shd w:val="clear" w:color="auto" w:fill="auto"/>
            <w:vAlign w:val="center"/>
          </w:tcPr>
          <w:p w:rsidR="005A015F" w:rsidRDefault="005A015F" w:rsidP="005A015F">
            <w:pPr>
              <w:pStyle w:val="ConsPlusNormal"/>
              <w:jc w:val="center"/>
              <w:rPr>
                <w:color w:val="000000" w:themeColor="text1"/>
              </w:rPr>
            </w:pPr>
            <w:r>
              <w:rPr>
                <w:color w:val="000000" w:themeColor="text1"/>
              </w:rPr>
              <w:t>5</w:t>
            </w:r>
          </w:p>
        </w:tc>
        <w:tc>
          <w:tcPr>
            <w:tcW w:w="1061" w:type="dxa"/>
            <w:tcBorders>
              <w:top w:val="single" w:sz="4" w:space="0" w:color="00000A"/>
              <w:left w:val="single" w:sz="4" w:space="0" w:color="00000A"/>
              <w:bottom w:val="single" w:sz="4" w:space="0" w:color="00000A"/>
              <w:right w:val="single" w:sz="4" w:space="0" w:color="00000A"/>
            </w:tcBorders>
            <w:shd w:val="clear" w:color="auto" w:fill="auto"/>
            <w:vAlign w:val="center"/>
          </w:tcPr>
          <w:p w:rsidR="005A015F" w:rsidRDefault="005A015F" w:rsidP="005A015F">
            <w:pPr>
              <w:pStyle w:val="ConsPlusNormal"/>
              <w:jc w:val="center"/>
              <w:rPr>
                <w:color w:val="000000" w:themeColor="text1"/>
              </w:rPr>
            </w:pPr>
            <w:r>
              <w:rPr>
                <w:color w:val="000000" w:themeColor="text1"/>
              </w:rPr>
              <w:t>6</w:t>
            </w:r>
          </w:p>
        </w:tc>
        <w:tc>
          <w:tcPr>
            <w:tcW w:w="1017" w:type="dxa"/>
            <w:tcBorders>
              <w:top w:val="single" w:sz="4" w:space="0" w:color="00000A"/>
              <w:left w:val="single" w:sz="4" w:space="0" w:color="00000A"/>
              <w:bottom w:val="single" w:sz="4" w:space="0" w:color="00000A"/>
              <w:right w:val="single" w:sz="4" w:space="0" w:color="00000A"/>
            </w:tcBorders>
            <w:shd w:val="clear" w:color="auto" w:fill="auto"/>
            <w:vAlign w:val="center"/>
          </w:tcPr>
          <w:p w:rsidR="005A015F" w:rsidRDefault="005A015F" w:rsidP="005A015F">
            <w:pPr>
              <w:pStyle w:val="ConsPlusNormal"/>
              <w:jc w:val="center"/>
              <w:rPr>
                <w:color w:val="000000" w:themeColor="text1"/>
              </w:rPr>
            </w:pPr>
            <w:r>
              <w:rPr>
                <w:color w:val="000000" w:themeColor="text1"/>
              </w:rPr>
              <w:t>7</w:t>
            </w:r>
          </w:p>
        </w:tc>
        <w:tc>
          <w:tcPr>
            <w:tcW w:w="1017" w:type="dxa"/>
            <w:tcBorders>
              <w:top w:val="single" w:sz="4" w:space="0" w:color="00000A"/>
              <w:left w:val="single" w:sz="4" w:space="0" w:color="00000A"/>
              <w:bottom w:val="single" w:sz="4" w:space="0" w:color="00000A"/>
              <w:right w:val="single" w:sz="4" w:space="0" w:color="00000A"/>
            </w:tcBorders>
            <w:shd w:val="clear" w:color="auto" w:fill="auto"/>
            <w:vAlign w:val="center"/>
          </w:tcPr>
          <w:p w:rsidR="005A015F" w:rsidRDefault="005A015F" w:rsidP="005A015F">
            <w:pPr>
              <w:pStyle w:val="ConsPlusNormal"/>
              <w:jc w:val="center"/>
              <w:rPr>
                <w:color w:val="000000" w:themeColor="text1"/>
              </w:rPr>
            </w:pPr>
            <w:r>
              <w:rPr>
                <w:color w:val="000000" w:themeColor="text1"/>
              </w:rPr>
              <w:t>8</w:t>
            </w:r>
          </w:p>
        </w:tc>
        <w:tc>
          <w:tcPr>
            <w:tcW w:w="429" w:type="dxa"/>
            <w:tcBorders>
              <w:top w:val="single" w:sz="4" w:space="0" w:color="00000A"/>
              <w:left w:val="single" w:sz="4" w:space="0" w:color="00000A"/>
              <w:bottom w:val="single" w:sz="4" w:space="0" w:color="00000A"/>
              <w:right w:val="single" w:sz="4" w:space="0" w:color="00000A"/>
            </w:tcBorders>
            <w:shd w:val="clear" w:color="auto" w:fill="auto"/>
            <w:vAlign w:val="center"/>
          </w:tcPr>
          <w:p w:rsidR="005A015F" w:rsidRDefault="005A015F" w:rsidP="005A015F">
            <w:pPr>
              <w:pStyle w:val="ConsPlusNormal"/>
              <w:jc w:val="center"/>
              <w:rPr>
                <w:color w:val="000000" w:themeColor="text1"/>
              </w:rPr>
            </w:pPr>
            <w:r>
              <w:rPr>
                <w:color w:val="000000" w:themeColor="text1"/>
              </w:rPr>
              <w:t>9</w:t>
            </w:r>
          </w:p>
        </w:tc>
        <w:tc>
          <w:tcPr>
            <w:tcW w:w="683" w:type="dxa"/>
            <w:tcBorders>
              <w:top w:val="single" w:sz="4" w:space="0" w:color="00000A"/>
              <w:left w:val="single" w:sz="4" w:space="0" w:color="00000A"/>
              <w:bottom w:val="single" w:sz="4" w:space="0" w:color="00000A"/>
              <w:right w:val="single" w:sz="4" w:space="0" w:color="00000A"/>
            </w:tcBorders>
            <w:shd w:val="clear" w:color="auto" w:fill="auto"/>
            <w:vAlign w:val="center"/>
          </w:tcPr>
          <w:p w:rsidR="005A015F" w:rsidRDefault="005A015F" w:rsidP="005A015F">
            <w:pPr>
              <w:pStyle w:val="ConsPlusNormal"/>
              <w:jc w:val="center"/>
              <w:rPr>
                <w:color w:val="000000" w:themeColor="text1"/>
              </w:rPr>
            </w:pPr>
            <w:r>
              <w:rPr>
                <w:color w:val="000000" w:themeColor="text1"/>
              </w:rPr>
              <w:t>10</w:t>
            </w:r>
          </w:p>
        </w:tc>
        <w:tc>
          <w:tcPr>
            <w:tcW w:w="874" w:type="dxa"/>
            <w:tcBorders>
              <w:top w:val="single" w:sz="4" w:space="0" w:color="00000A"/>
              <w:left w:val="single" w:sz="4" w:space="0" w:color="00000A"/>
              <w:bottom w:val="single" w:sz="4" w:space="0" w:color="00000A"/>
              <w:right w:val="single" w:sz="4" w:space="0" w:color="00000A"/>
            </w:tcBorders>
            <w:shd w:val="clear" w:color="auto" w:fill="auto"/>
            <w:vAlign w:val="center"/>
          </w:tcPr>
          <w:p w:rsidR="005A015F" w:rsidRDefault="005A015F" w:rsidP="005A015F">
            <w:pPr>
              <w:pStyle w:val="ConsPlusNormal"/>
              <w:jc w:val="center"/>
              <w:rPr>
                <w:color w:val="000000" w:themeColor="text1"/>
              </w:rPr>
            </w:pPr>
            <w:r>
              <w:rPr>
                <w:color w:val="000000" w:themeColor="text1"/>
              </w:rPr>
              <w:t>11</w:t>
            </w:r>
          </w:p>
        </w:tc>
        <w:tc>
          <w:tcPr>
            <w:tcW w:w="740" w:type="dxa"/>
            <w:tcBorders>
              <w:top w:val="single" w:sz="4" w:space="0" w:color="00000A"/>
              <w:left w:val="single" w:sz="4" w:space="0" w:color="00000A"/>
              <w:bottom w:val="single" w:sz="4" w:space="0" w:color="00000A"/>
              <w:right w:val="single" w:sz="4" w:space="0" w:color="00000A"/>
            </w:tcBorders>
            <w:shd w:val="clear" w:color="auto" w:fill="auto"/>
            <w:vAlign w:val="center"/>
          </w:tcPr>
          <w:p w:rsidR="005A015F" w:rsidRDefault="005A015F" w:rsidP="005A015F">
            <w:pPr>
              <w:pStyle w:val="ConsPlusNormal"/>
              <w:jc w:val="center"/>
              <w:rPr>
                <w:color w:val="000000" w:themeColor="text1"/>
              </w:rPr>
            </w:pPr>
            <w:r>
              <w:rPr>
                <w:color w:val="000000" w:themeColor="text1"/>
              </w:rPr>
              <w:t>12</w:t>
            </w:r>
          </w:p>
        </w:tc>
        <w:tc>
          <w:tcPr>
            <w:tcW w:w="740" w:type="dxa"/>
            <w:tcBorders>
              <w:top w:val="single" w:sz="4" w:space="0" w:color="00000A"/>
              <w:left w:val="single" w:sz="4" w:space="0" w:color="00000A"/>
              <w:bottom w:val="single" w:sz="4" w:space="0" w:color="00000A"/>
              <w:right w:val="single" w:sz="4" w:space="0" w:color="00000A"/>
            </w:tcBorders>
            <w:shd w:val="clear" w:color="auto" w:fill="auto"/>
            <w:vAlign w:val="center"/>
          </w:tcPr>
          <w:p w:rsidR="005A015F" w:rsidRDefault="005A015F" w:rsidP="005A015F">
            <w:pPr>
              <w:pStyle w:val="ConsPlusNormal"/>
              <w:jc w:val="center"/>
              <w:rPr>
                <w:color w:val="000000" w:themeColor="text1"/>
              </w:rPr>
            </w:pPr>
            <w:r>
              <w:rPr>
                <w:color w:val="000000" w:themeColor="text1"/>
              </w:rPr>
              <w:t>13</w:t>
            </w:r>
          </w:p>
        </w:tc>
        <w:tc>
          <w:tcPr>
            <w:tcW w:w="873" w:type="dxa"/>
            <w:tcBorders>
              <w:top w:val="single" w:sz="4" w:space="0" w:color="00000A"/>
              <w:left w:val="single" w:sz="4" w:space="0" w:color="00000A"/>
              <w:bottom w:val="single" w:sz="4" w:space="0" w:color="00000A"/>
              <w:right w:val="single" w:sz="4" w:space="0" w:color="00000A"/>
            </w:tcBorders>
            <w:shd w:val="clear" w:color="auto" w:fill="auto"/>
            <w:vAlign w:val="center"/>
          </w:tcPr>
          <w:p w:rsidR="005A015F" w:rsidRDefault="005A015F" w:rsidP="005A015F">
            <w:pPr>
              <w:pStyle w:val="ConsPlusNormal"/>
              <w:jc w:val="center"/>
              <w:rPr>
                <w:color w:val="000000" w:themeColor="text1"/>
              </w:rPr>
            </w:pPr>
            <w:r>
              <w:rPr>
                <w:color w:val="000000" w:themeColor="text1"/>
              </w:rPr>
              <w:t>14</w:t>
            </w:r>
          </w:p>
        </w:tc>
        <w:tc>
          <w:tcPr>
            <w:tcW w:w="740" w:type="dxa"/>
            <w:tcBorders>
              <w:top w:val="single" w:sz="4" w:space="0" w:color="00000A"/>
              <w:left w:val="single" w:sz="4" w:space="0" w:color="00000A"/>
              <w:bottom w:val="single" w:sz="4" w:space="0" w:color="00000A"/>
              <w:right w:val="single" w:sz="4" w:space="0" w:color="00000A"/>
            </w:tcBorders>
            <w:shd w:val="clear" w:color="auto" w:fill="auto"/>
            <w:vAlign w:val="center"/>
          </w:tcPr>
          <w:p w:rsidR="005A015F" w:rsidRDefault="005A015F" w:rsidP="005A015F">
            <w:pPr>
              <w:pStyle w:val="ConsPlusNormal"/>
              <w:jc w:val="center"/>
              <w:rPr>
                <w:color w:val="000000" w:themeColor="text1"/>
              </w:rPr>
            </w:pPr>
            <w:r>
              <w:rPr>
                <w:color w:val="000000" w:themeColor="text1"/>
              </w:rPr>
              <w:t>15</w:t>
            </w:r>
          </w:p>
        </w:tc>
        <w:tc>
          <w:tcPr>
            <w:tcW w:w="741" w:type="dxa"/>
            <w:tcBorders>
              <w:top w:val="single" w:sz="4" w:space="0" w:color="00000A"/>
              <w:left w:val="single" w:sz="4" w:space="0" w:color="00000A"/>
              <w:bottom w:val="single" w:sz="4" w:space="0" w:color="00000A"/>
              <w:right w:val="single" w:sz="4" w:space="0" w:color="00000A"/>
            </w:tcBorders>
            <w:shd w:val="clear" w:color="auto" w:fill="auto"/>
            <w:vAlign w:val="center"/>
          </w:tcPr>
          <w:p w:rsidR="005A015F" w:rsidRDefault="005A015F" w:rsidP="005A015F">
            <w:pPr>
              <w:pStyle w:val="ConsPlusNormal"/>
              <w:jc w:val="center"/>
              <w:rPr>
                <w:color w:val="000000" w:themeColor="text1"/>
              </w:rPr>
            </w:pPr>
            <w:r>
              <w:rPr>
                <w:color w:val="000000" w:themeColor="text1"/>
              </w:rPr>
              <w:t>16</w:t>
            </w:r>
          </w:p>
        </w:tc>
        <w:tc>
          <w:tcPr>
            <w:tcW w:w="740" w:type="dxa"/>
            <w:tcBorders>
              <w:top w:val="single" w:sz="4" w:space="0" w:color="00000A"/>
              <w:left w:val="single" w:sz="4" w:space="0" w:color="00000A"/>
              <w:bottom w:val="single" w:sz="4" w:space="0" w:color="00000A"/>
              <w:right w:val="single" w:sz="4" w:space="0" w:color="00000A"/>
            </w:tcBorders>
            <w:shd w:val="clear" w:color="auto" w:fill="auto"/>
            <w:vAlign w:val="center"/>
          </w:tcPr>
          <w:p w:rsidR="005A015F" w:rsidRDefault="005A015F" w:rsidP="005A015F">
            <w:pPr>
              <w:pStyle w:val="ConsPlusNormal"/>
              <w:jc w:val="center"/>
              <w:rPr>
                <w:color w:val="000000" w:themeColor="text1"/>
              </w:rPr>
            </w:pPr>
            <w:r>
              <w:rPr>
                <w:color w:val="000000" w:themeColor="text1"/>
              </w:rPr>
              <w:t>17</w:t>
            </w: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5A015F" w:rsidRDefault="005A015F" w:rsidP="005A015F">
            <w:pPr>
              <w:pStyle w:val="ConsPlusNormal"/>
              <w:jc w:val="center"/>
              <w:rPr>
                <w:color w:val="000000" w:themeColor="text1"/>
              </w:rPr>
            </w:pPr>
            <w:r>
              <w:rPr>
                <w:color w:val="000000" w:themeColor="text1"/>
              </w:rPr>
              <w:t>18</w:t>
            </w:r>
          </w:p>
        </w:tc>
      </w:tr>
      <w:tr w:rsidR="005A015F" w:rsidTr="005A015F">
        <w:tc>
          <w:tcPr>
            <w:tcW w:w="1061" w:type="dxa"/>
            <w:tcBorders>
              <w:top w:val="single" w:sz="4" w:space="0" w:color="00000A"/>
              <w:left w:val="single" w:sz="4" w:space="0" w:color="00000A"/>
              <w:bottom w:val="single" w:sz="4" w:space="0" w:color="00000A"/>
              <w:right w:val="single" w:sz="4" w:space="0" w:color="00000A"/>
            </w:tcBorders>
            <w:shd w:val="clear" w:color="auto" w:fill="auto"/>
            <w:vAlign w:val="center"/>
          </w:tcPr>
          <w:p w:rsidR="005A015F" w:rsidRDefault="005A015F" w:rsidP="005A015F">
            <w:pPr>
              <w:pStyle w:val="ConsPlusNormal"/>
              <w:jc w:val="center"/>
              <w:rPr>
                <w:color w:val="000000" w:themeColor="text1"/>
              </w:rPr>
            </w:pPr>
          </w:p>
        </w:tc>
        <w:tc>
          <w:tcPr>
            <w:tcW w:w="1061" w:type="dxa"/>
            <w:tcBorders>
              <w:top w:val="single" w:sz="4" w:space="0" w:color="00000A"/>
              <w:left w:val="single" w:sz="4" w:space="0" w:color="00000A"/>
              <w:bottom w:val="single" w:sz="4" w:space="0" w:color="00000A"/>
              <w:right w:val="single" w:sz="4" w:space="0" w:color="00000A"/>
            </w:tcBorders>
            <w:shd w:val="clear" w:color="auto" w:fill="auto"/>
            <w:vAlign w:val="center"/>
          </w:tcPr>
          <w:p w:rsidR="005A015F" w:rsidRDefault="005A015F" w:rsidP="005A015F">
            <w:pPr>
              <w:pStyle w:val="ConsPlusNormal"/>
              <w:jc w:val="center"/>
              <w:rPr>
                <w:color w:val="000000" w:themeColor="text1"/>
              </w:rPr>
            </w:pPr>
          </w:p>
        </w:tc>
        <w:tc>
          <w:tcPr>
            <w:tcW w:w="1061" w:type="dxa"/>
            <w:tcBorders>
              <w:top w:val="single" w:sz="4" w:space="0" w:color="00000A"/>
              <w:left w:val="single" w:sz="4" w:space="0" w:color="00000A"/>
              <w:bottom w:val="single" w:sz="4" w:space="0" w:color="00000A"/>
              <w:right w:val="single" w:sz="4" w:space="0" w:color="00000A"/>
            </w:tcBorders>
            <w:shd w:val="clear" w:color="auto" w:fill="auto"/>
            <w:vAlign w:val="center"/>
          </w:tcPr>
          <w:p w:rsidR="005A015F" w:rsidRDefault="005A015F" w:rsidP="005A015F">
            <w:pPr>
              <w:pStyle w:val="ConsPlusNormal"/>
              <w:jc w:val="center"/>
              <w:rPr>
                <w:color w:val="000000" w:themeColor="text1"/>
              </w:rPr>
            </w:pPr>
          </w:p>
        </w:tc>
        <w:tc>
          <w:tcPr>
            <w:tcW w:w="1062" w:type="dxa"/>
            <w:tcBorders>
              <w:top w:val="single" w:sz="4" w:space="0" w:color="00000A"/>
              <w:left w:val="single" w:sz="4" w:space="0" w:color="00000A"/>
              <w:bottom w:val="single" w:sz="4" w:space="0" w:color="00000A"/>
              <w:right w:val="single" w:sz="4" w:space="0" w:color="00000A"/>
            </w:tcBorders>
            <w:shd w:val="clear" w:color="auto" w:fill="auto"/>
            <w:vAlign w:val="center"/>
          </w:tcPr>
          <w:p w:rsidR="005A015F" w:rsidRDefault="005A015F" w:rsidP="005A015F">
            <w:pPr>
              <w:pStyle w:val="ConsPlusNormal"/>
              <w:jc w:val="center"/>
              <w:rPr>
                <w:color w:val="000000" w:themeColor="text1"/>
              </w:rPr>
            </w:pPr>
          </w:p>
        </w:tc>
        <w:tc>
          <w:tcPr>
            <w:tcW w:w="1061" w:type="dxa"/>
            <w:tcBorders>
              <w:top w:val="single" w:sz="4" w:space="0" w:color="00000A"/>
              <w:left w:val="single" w:sz="4" w:space="0" w:color="00000A"/>
              <w:bottom w:val="single" w:sz="4" w:space="0" w:color="00000A"/>
              <w:right w:val="single" w:sz="4" w:space="0" w:color="00000A"/>
            </w:tcBorders>
            <w:shd w:val="clear" w:color="auto" w:fill="auto"/>
            <w:vAlign w:val="center"/>
          </w:tcPr>
          <w:p w:rsidR="005A015F" w:rsidRDefault="005A015F" w:rsidP="005A015F">
            <w:pPr>
              <w:pStyle w:val="ConsPlusNormal"/>
              <w:jc w:val="center"/>
              <w:rPr>
                <w:color w:val="000000" w:themeColor="text1"/>
              </w:rPr>
            </w:pPr>
          </w:p>
        </w:tc>
        <w:tc>
          <w:tcPr>
            <w:tcW w:w="1061" w:type="dxa"/>
            <w:tcBorders>
              <w:top w:val="single" w:sz="4" w:space="0" w:color="00000A"/>
              <w:left w:val="single" w:sz="4" w:space="0" w:color="00000A"/>
              <w:bottom w:val="single" w:sz="4" w:space="0" w:color="00000A"/>
              <w:right w:val="single" w:sz="4" w:space="0" w:color="00000A"/>
            </w:tcBorders>
            <w:shd w:val="clear" w:color="auto" w:fill="auto"/>
            <w:vAlign w:val="center"/>
          </w:tcPr>
          <w:p w:rsidR="005A015F" w:rsidRDefault="005A015F" w:rsidP="005A015F">
            <w:pPr>
              <w:pStyle w:val="ConsPlusNormal"/>
              <w:jc w:val="center"/>
              <w:rPr>
                <w:color w:val="000000" w:themeColor="text1"/>
              </w:rPr>
            </w:pPr>
          </w:p>
        </w:tc>
        <w:tc>
          <w:tcPr>
            <w:tcW w:w="1017" w:type="dxa"/>
            <w:tcBorders>
              <w:top w:val="single" w:sz="4" w:space="0" w:color="00000A"/>
              <w:left w:val="single" w:sz="4" w:space="0" w:color="00000A"/>
              <w:bottom w:val="single" w:sz="4" w:space="0" w:color="00000A"/>
              <w:right w:val="single" w:sz="4" w:space="0" w:color="00000A"/>
            </w:tcBorders>
            <w:shd w:val="clear" w:color="auto" w:fill="auto"/>
            <w:vAlign w:val="center"/>
          </w:tcPr>
          <w:p w:rsidR="005A015F" w:rsidRDefault="005A015F" w:rsidP="005A015F">
            <w:pPr>
              <w:pStyle w:val="ConsPlusNormal"/>
              <w:jc w:val="center"/>
              <w:rPr>
                <w:color w:val="000000" w:themeColor="text1"/>
              </w:rPr>
            </w:pPr>
          </w:p>
        </w:tc>
        <w:tc>
          <w:tcPr>
            <w:tcW w:w="1017" w:type="dxa"/>
            <w:tcBorders>
              <w:top w:val="single" w:sz="4" w:space="0" w:color="00000A"/>
              <w:left w:val="single" w:sz="4" w:space="0" w:color="00000A"/>
              <w:bottom w:val="single" w:sz="4" w:space="0" w:color="00000A"/>
              <w:right w:val="single" w:sz="4" w:space="0" w:color="00000A"/>
            </w:tcBorders>
            <w:shd w:val="clear" w:color="auto" w:fill="auto"/>
            <w:vAlign w:val="center"/>
          </w:tcPr>
          <w:p w:rsidR="005A015F" w:rsidRDefault="005A015F" w:rsidP="005A015F">
            <w:pPr>
              <w:pStyle w:val="ConsPlusNormal"/>
              <w:jc w:val="center"/>
              <w:rPr>
                <w:color w:val="000000" w:themeColor="text1"/>
              </w:rPr>
            </w:pPr>
          </w:p>
        </w:tc>
        <w:tc>
          <w:tcPr>
            <w:tcW w:w="429" w:type="dxa"/>
            <w:tcBorders>
              <w:top w:val="single" w:sz="4" w:space="0" w:color="00000A"/>
              <w:left w:val="single" w:sz="4" w:space="0" w:color="00000A"/>
              <w:bottom w:val="single" w:sz="4" w:space="0" w:color="00000A"/>
              <w:right w:val="single" w:sz="4" w:space="0" w:color="00000A"/>
            </w:tcBorders>
            <w:shd w:val="clear" w:color="auto" w:fill="auto"/>
            <w:vAlign w:val="center"/>
          </w:tcPr>
          <w:p w:rsidR="005A015F" w:rsidRDefault="005A015F" w:rsidP="005A015F">
            <w:pPr>
              <w:pStyle w:val="ConsPlusNormal"/>
              <w:jc w:val="center"/>
              <w:rPr>
                <w:color w:val="000000" w:themeColor="text1"/>
              </w:rPr>
            </w:pPr>
          </w:p>
        </w:tc>
        <w:tc>
          <w:tcPr>
            <w:tcW w:w="683" w:type="dxa"/>
            <w:tcBorders>
              <w:top w:val="single" w:sz="4" w:space="0" w:color="00000A"/>
              <w:left w:val="single" w:sz="4" w:space="0" w:color="00000A"/>
              <w:bottom w:val="single" w:sz="4" w:space="0" w:color="00000A"/>
              <w:right w:val="single" w:sz="4" w:space="0" w:color="00000A"/>
            </w:tcBorders>
            <w:shd w:val="clear" w:color="auto" w:fill="auto"/>
            <w:vAlign w:val="center"/>
          </w:tcPr>
          <w:p w:rsidR="005A015F" w:rsidRDefault="005A015F" w:rsidP="005A015F">
            <w:pPr>
              <w:pStyle w:val="ConsPlusNormal"/>
              <w:jc w:val="center"/>
              <w:rPr>
                <w:color w:val="000000" w:themeColor="text1"/>
              </w:rPr>
            </w:pPr>
          </w:p>
        </w:tc>
        <w:tc>
          <w:tcPr>
            <w:tcW w:w="874" w:type="dxa"/>
            <w:tcBorders>
              <w:top w:val="single" w:sz="4" w:space="0" w:color="00000A"/>
              <w:left w:val="single" w:sz="4" w:space="0" w:color="00000A"/>
              <w:bottom w:val="single" w:sz="4" w:space="0" w:color="00000A"/>
              <w:right w:val="single" w:sz="4" w:space="0" w:color="00000A"/>
            </w:tcBorders>
            <w:shd w:val="clear" w:color="auto" w:fill="auto"/>
            <w:vAlign w:val="center"/>
          </w:tcPr>
          <w:p w:rsidR="005A015F" w:rsidRDefault="005A015F" w:rsidP="005A015F">
            <w:pPr>
              <w:pStyle w:val="ConsPlusNormal"/>
              <w:jc w:val="center"/>
              <w:rPr>
                <w:color w:val="000000" w:themeColor="text1"/>
              </w:rPr>
            </w:pPr>
          </w:p>
        </w:tc>
        <w:tc>
          <w:tcPr>
            <w:tcW w:w="740" w:type="dxa"/>
            <w:tcBorders>
              <w:top w:val="single" w:sz="4" w:space="0" w:color="00000A"/>
              <w:left w:val="single" w:sz="4" w:space="0" w:color="00000A"/>
              <w:bottom w:val="single" w:sz="4" w:space="0" w:color="00000A"/>
              <w:right w:val="single" w:sz="4" w:space="0" w:color="00000A"/>
            </w:tcBorders>
            <w:shd w:val="clear" w:color="auto" w:fill="auto"/>
            <w:vAlign w:val="center"/>
          </w:tcPr>
          <w:p w:rsidR="005A015F" w:rsidRDefault="005A015F" w:rsidP="005A015F">
            <w:pPr>
              <w:pStyle w:val="ConsPlusNormal"/>
              <w:jc w:val="center"/>
              <w:rPr>
                <w:color w:val="000000" w:themeColor="text1"/>
              </w:rPr>
            </w:pPr>
          </w:p>
        </w:tc>
        <w:tc>
          <w:tcPr>
            <w:tcW w:w="740" w:type="dxa"/>
            <w:tcBorders>
              <w:top w:val="single" w:sz="4" w:space="0" w:color="00000A"/>
              <w:left w:val="single" w:sz="4" w:space="0" w:color="00000A"/>
              <w:bottom w:val="single" w:sz="4" w:space="0" w:color="00000A"/>
              <w:right w:val="single" w:sz="4" w:space="0" w:color="00000A"/>
            </w:tcBorders>
            <w:shd w:val="clear" w:color="auto" w:fill="auto"/>
            <w:vAlign w:val="center"/>
          </w:tcPr>
          <w:p w:rsidR="005A015F" w:rsidRDefault="005A015F" w:rsidP="005A015F">
            <w:pPr>
              <w:pStyle w:val="ConsPlusNormal"/>
              <w:jc w:val="center"/>
              <w:rPr>
                <w:color w:val="000000" w:themeColor="text1"/>
              </w:rPr>
            </w:pPr>
          </w:p>
        </w:tc>
        <w:tc>
          <w:tcPr>
            <w:tcW w:w="873" w:type="dxa"/>
            <w:tcBorders>
              <w:top w:val="single" w:sz="4" w:space="0" w:color="00000A"/>
              <w:left w:val="single" w:sz="4" w:space="0" w:color="00000A"/>
              <w:bottom w:val="single" w:sz="4" w:space="0" w:color="00000A"/>
              <w:right w:val="single" w:sz="4" w:space="0" w:color="00000A"/>
            </w:tcBorders>
            <w:shd w:val="clear" w:color="auto" w:fill="auto"/>
            <w:vAlign w:val="center"/>
          </w:tcPr>
          <w:p w:rsidR="005A015F" w:rsidRDefault="005A015F" w:rsidP="005A015F">
            <w:pPr>
              <w:pStyle w:val="ConsPlusNormal"/>
              <w:jc w:val="center"/>
              <w:rPr>
                <w:color w:val="000000" w:themeColor="text1"/>
              </w:rPr>
            </w:pPr>
          </w:p>
        </w:tc>
        <w:tc>
          <w:tcPr>
            <w:tcW w:w="740" w:type="dxa"/>
            <w:tcBorders>
              <w:top w:val="single" w:sz="4" w:space="0" w:color="00000A"/>
              <w:left w:val="single" w:sz="4" w:space="0" w:color="00000A"/>
              <w:bottom w:val="single" w:sz="4" w:space="0" w:color="00000A"/>
              <w:right w:val="single" w:sz="4" w:space="0" w:color="00000A"/>
            </w:tcBorders>
            <w:shd w:val="clear" w:color="auto" w:fill="auto"/>
            <w:vAlign w:val="center"/>
          </w:tcPr>
          <w:p w:rsidR="005A015F" w:rsidRDefault="005A015F" w:rsidP="005A015F">
            <w:pPr>
              <w:pStyle w:val="ConsPlusNormal"/>
              <w:jc w:val="center"/>
              <w:rPr>
                <w:color w:val="000000" w:themeColor="text1"/>
              </w:rPr>
            </w:pPr>
          </w:p>
        </w:tc>
        <w:tc>
          <w:tcPr>
            <w:tcW w:w="741" w:type="dxa"/>
            <w:tcBorders>
              <w:top w:val="single" w:sz="4" w:space="0" w:color="00000A"/>
              <w:left w:val="single" w:sz="4" w:space="0" w:color="00000A"/>
              <w:bottom w:val="single" w:sz="4" w:space="0" w:color="00000A"/>
              <w:right w:val="single" w:sz="4" w:space="0" w:color="00000A"/>
            </w:tcBorders>
            <w:shd w:val="clear" w:color="auto" w:fill="auto"/>
            <w:vAlign w:val="center"/>
          </w:tcPr>
          <w:p w:rsidR="005A015F" w:rsidRDefault="005A015F" w:rsidP="005A015F">
            <w:pPr>
              <w:pStyle w:val="ConsPlusNormal"/>
              <w:jc w:val="center"/>
              <w:rPr>
                <w:color w:val="000000" w:themeColor="text1"/>
              </w:rPr>
            </w:pPr>
          </w:p>
        </w:tc>
        <w:tc>
          <w:tcPr>
            <w:tcW w:w="740" w:type="dxa"/>
            <w:tcBorders>
              <w:top w:val="single" w:sz="4" w:space="0" w:color="00000A"/>
              <w:left w:val="single" w:sz="4" w:space="0" w:color="00000A"/>
              <w:bottom w:val="single" w:sz="4" w:space="0" w:color="00000A"/>
              <w:right w:val="single" w:sz="4" w:space="0" w:color="00000A"/>
            </w:tcBorders>
            <w:shd w:val="clear" w:color="auto" w:fill="auto"/>
            <w:vAlign w:val="center"/>
          </w:tcPr>
          <w:p w:rsidR="005A015F" w:rsidRDefault="005A015F" w:rsidP="005A015F">
            <w:pPr>
              <w:pStyle w:val="ConsPlusNormal"/>
              <w:jc w:val="center"/>
              <w:rPr>
                <w:color w:val="000000" w:themeColor="text1"/>
              </w:rPr>
            </w:pP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5A015F" w:rsidRDefault="005A015F" w:rsidP="005A015F">
            <w:pPr>
              <w:pStyle w:val="ConsPlusNormal"/>
              <w:jc w:val="center"/>
              <w:rPr>
                <w:color w:val="000000" w:themeColor="text1"/>
              </w:rPr>
            </w:pPr>
          </w:p>
        </w:tc>
      </w:tr>
      <w:tr w:rsidR="005A015F" w:rsidTr="005A015F">
        <w:tc>
          <w:tcPr>
            <w:tcW w:w="1061" w:type="dxa"/>
            <w:tcBorders>
              <w:top w:val="single" w:sz="4" w:space="0" w:color="00000A"/>
              <w:left w:val="single" w:sz="4" w:space="0" w:color="00000A"/>
              <w:bottom w:val="single" w:sz="4" w:space="0" w:color="00000A"/>
              <w:right w:val="single" w:sz="4" w:space="0" w:color="00000A"/>
            </w:tcBorders>
            <w:shd w:val="clear" w:color="auto" w:fill="auto"/>
            <w:vAlign w:val="center"/>
          </w:tcPr>
          <w:p w:rsidR="005A015F" w:rsidRDefault="005A015F" w:rsidP="005A015F">
            <w:pPr>
              <w:pStyle w:val="ConsPlusNormal"/>
              <w:jc w:val="center"/>
              <w:rPr>
                <w:color w:val="000000" w:themeColor="text1"/>
              </w:rPr>
            </w:pPr>
          </w:p>
        </w:tc>
        <w:tc>
          <w:tcPr>
            <w:tcW w:w="1061" w:type="dxa"/>
            <w:tcBorders>
              <w:top w:val="single" w:sz="4" w:space="0" w:color="00000A"/>
              <w:left w:val="single" w:sz="4" w:space="0" w:color="00000A"/>
              <w:bottom w:val="single" w:sz="4" w:space="0" w:color="00000A"/>
              <w:right w:val="single" w:sz="4" w:space="0" w:color="00000A"/>
            </w:tcBorders>
            <w:shd w:val="clear" w:color="auto" w:fill="auto"/>
            <w:vAlign w:val="center"/>
          </w:tcPr>
          <w:p w:rsidR="005A015F" w:rsidRDefault="005A015F" w:rsidP="005A015F">
            <w:pPr>
              <w:pStyle w:val="ConsPlusNormal"/>
              <w:jc w:val="center"/>
              <w:rPr>
                <w:color w:val="000000" w:themeColor="text1"/>
              </w:rPr>
            </w:pPr>
          </w:p>
        </w:tc>
        <w:tc>
          <w:tcPr>
            <w:tcW w:w="1061" w:type="dxa"/>
            <w:tcBorders>
              <w:top w:val="single" w:sz="4" w:space="0" w:color="00000A"/>
              <w:left w:val="single" w:sz="4" w:space="0" w:color="00000A"/>
              <w:bottom w:val="single" w:sz="4" w:space="0" w:color="00000A"/>
              <w:right w:val="single" w:sz="4" w:space="0" w:color="00000A"/>
            </w:tcBorders>
            <w:shd w:val="clear" w:color="auto" w:fill="auto"/>
            <w:vAlign w:val="center"/>
          </w:tcPr>
          <w:p w:rsidR="005A015F" w:rsidRDefault="005A015F" w:rsidP="005A015F">
            <w:pPr>
              <w:pStyle w:val="ConsPlusNormal"/>
              <w:jc w:val="center"/>
              <w:rPr>
                <w:color w:val="000000" w:themeColor="text1"/>
              </w:rPr>
            </w:pPr>
          </w:p>
        </w:tc>
        <w:tc>
          <w:tcPr>
            <w:tcW w:w="1062" w:type="dxa"/>
            <w:tcBorders>
              <w:top w:val="single" w:sz="4" w:space="0" w:color="00000A"/>
              <w:left w:val="single" w:sz="4" w:space="0" w:color="00000A"/>
              <w:bottom w:val="single" w:sz="4" w:space="0" w:color="00000A"/>
              <w:right w:val="single" w:sz="4" w:space="0" w:color="00000A"/>
            </w:tcBorders>
            <w:shd w:val="clear" w:color="auto" w:fill="auto"/>
            <w:vAlign w:val="center"/>
          </w:tcPr>
          <w:p w:rsidR="005A015F" w:rsidRDefault="005A015F" w:rsidP="005A015F">
            <w:pPr>
              <w:pStyle w:val="ConsPlusNormal"/>
              <w:jc w:val="center"/>
              <w:rPr>
                <w:color w:val="000000" w:themeColor="text1"/>
              </w:rPr>
            </w:pPr>
          </w:p>
        </w:tc>
        <w:tc>
          <w:tcPr>
            <w:tcW w:w="1061" w:type="dxa"/>
            <w:tcBorders>
              <w:top w:val="single" w:sz="4" w:space="0" w:color="00000A"/>
              <w:left w:val="single" w:sz="4" w:space="0" w:color="00000A"/>
              <w:bottom w:val="single" w:sz="4" w:space="0" w:color="00000A"/>
              <w:right w:val="single" w:sz="4" w:space="0" w:color="00000A"/>
            </w:tcBorders>
            <w:shd w:val="clear" w:color="auto" w:fill="auto"/>
            <w:vAlign w:val="center"/>
          </w:tcPr>
          <w:p w:rsidR="005A015F" w:rsidRDefault="005A015F" w:rsidP="005A015F">
            <w:pPr>
              <w:pStyle w:val="ConsPlusNormal"/>
              <w:jc w:val="center"/>
              <w:rPr>
                <w:color w:val="000000" w:themeColor="text1"/>
              </w:rPr>
            </w:pPr>
          </w:p>
        </w:tc>
        <w:tc>
          <w:tcPr>
            <w:tcW w:w="1061" w:type="dxa"/>
            <w:tcBorders>
              <w:top w:val="single" w:sz="4" w:space="0" w:color="00000A"/>
              <w:left w:val="single" w:sz="4" w:space="0" w:color="00000A"/>
              <w:bottom w:val="single" w:sz="4" w:space="0" w:color="00000A"/>
              <w:right w:val="single" w:sz="4" w:space="0" w:color="00000A"/>
            </w:tcBorders>
            <w:shd w:val="clear" w:color="auto" w:fill="auto"/>
            <w:vAlign w:val="center"/>
          </w:tcPr>
          <w:p w:rsidR="005A015F" w:rsidRDefault="005A015F" w:rsidP="005A015F">
            <w:pPr>
              <w:pStyle w:val="ConsPlusNormal"/>
              <w:jc w:val="center"/>
              <w:rPr>
                <w:color w:val="000000" w:themeColor="text1"/>
              </w:rPr>
            </w:pPr>
          </w:p>
        </w:tc>
        <w:tc>
          <w:tcPr>
            <w:tcW w:w="1017" w:type="dxa"/>
            <w:tcBorders>
              <w:top w:val="single" w:sz="4" w:space="0" w:color="00000A"/>
              <w:left w:val="single" w:sz="4" w:space="0" w:color="00000A"/>
              <w:bottom w:val="single" w:sz="4" w:space="0" w:color="00000A"/>
              <w:right w:val="single" w:sz="4" w:space="0" w:color="00000A"/>
            </w:tcBorders>
            <w:shd w:val="clear" w:color="auto" w:fill="auto"/>
            <w:vAlign w:val="center"/>
          </w:tcPr>
          <w:p w:rsidR="005A015F" w:rsidRDefault="005A015F" w:rsidP="005A015F">
            <w:pPr>
              <w:pStyle w:val="ConsPlusNormal"/>
              <w:jc w:val="center"/>
              <w:rPr>
                <w:color w:val="000000" w:themeColor="text1"/>
              </w:rPr>
            </w:pPr>
          </w:p>
        </w:tc>
        <w:tc>
          <w:tcPr>
            <w:tcW w:w="1017" w:type="dxa"/>
            <w:tcBorders>
              <w:top w:val="single" w:sz="4" w:space="0" w:color="00000A"/>
              <w:left w:val="single" w:sz="4" w:space="0" w:color="00000A"/>
              <w:bottom w:val="single" w:sz="4" w:space="0" w:color="00000A"/>
              <w:right w:val="single" w:sz="4" w:space="0" w:color="00000A"/>
            </w:tcBorders>
            <w:shd w:val="clear" w:color="auto" w:fill="auto"/>
            <w:vAlign w:val="center"/>
          </w:tcPr>
          <w:p w:rsidR="005A015F" w:rsidRDefault="005A015F" w:rsidP="005A015F">
            <w:pPr>
              <w:pStyle w:val="ConsPlusNormal"/>
              <w:jc w:val="center"/>
              <w:rPr>
                <w:color w:val="000000" w:themeColor="text1"/>
              </w:rPr>
            </w:pPr>
          </w:p>
        </w:tc>
        <w:tc>
          <w:tcPr>
            <w:tcW w:w="429" w:type="dxa"/>
            <w:tcBorders>
              <w:top w:val="single" w:sz="4" w:space="0" w:color="00000A"/>
              <w:left w:val="single" w:sz="4" w:space="0" w:color="00000A"/>
              <w:bottom w:val="single" w:sz="4" w:space="0" w:color="00000A"/>
              <w:right w:val="single" w:sz="4" w:space="0" w:color="00000A"/>
            </w:tcBorders>
            <w:shd w:val="clear" w:color="auto" w:fill="auto"/>
            <w:vAlign w:val="center"/>
          </w:tcPr>
          <w:p w:rsidR="005A015F" w:rsidRDefault="005A015F" w:rsidP="005A015F">
            <w:pPr>
              <w:pStyle w:val="ConsPlusNormal"/>
              <w:jc w:val="center"/>
              <w:rPr>
                <w:color w:val="000000" w:themeColor="text1"/>
              </w:rPr>
            </w:pPr>
          </w:p>
        </w:tc>
        <w:tc>
          <w:tcPr>
            <w:tcW w:w="683" w:type="dxa"/>
            <w:tcBorders>
              <w:top w:val="single" w:sz="4" w:space="0" w:color="00000A"/>
              <w:left w:val="single" w:sz="4" w:space="0" w:color="00000A"/>
              <w:bottom w:val="single" w:sz="4" w:space="0" w:color="00000A"/>
              <w:right w:val="single" w:sz="4" w:space="0" w:color="00000A"/>
            </w:tcBorders>
            <w:shd w:val="clear" w:color="auto" w:fill="auto"/>
            <w:vAlign w:val="center"/>
          </w:tcPr>
          <w:p w:rsidR="005A015F" w:rsidRDefault="005A015F" w:rsidP="005A015F">
            <w:pPr>
              <w:pStyle w:val="ConsPlusNormal"/>
              <w:jc w:val="center"/>
              <w:rPr>
                <w:color w:val="000000" w:themeColor="text1"/>
              </w:rPr>
            </w:pPr>
          </w:p>
        </w:tc>
        <w:tc>
          <w:tcPr>
            <w:tcW w:w="874" w:type="dxa"/>
            <w:tcBorders>
              <w:top w:val="single" w:sz="4" w:space="0" w:color="00000A"/>
              <w:left w:val="single" w:sz="4" w:space="0" w:color="00000A"/>
              <w:bottom w:val="single" w:sz="4" w:space="0" w:color="00000A"/>
              <w:right w:val="single" w:sz="4" w:space="0" w:color="00000A"/>
            </w:tcBorders>
            <w:shd w:val="clear" w:color="auto" w:fill="auto"/>
            <w:vAlign w:val="center"/>
          </w:tcPr>
          <w:p w:rsidR="005A015F" w:rsidRDefault="005A015F" w:rsidP="005A015F">
            <w:pPr>
              <w:pStyle w:val="ConsPlusNormal"/>
              <w:jc w:val="center"/>
              <w:rPr>
                <w:color w:val="000000" w:themeColor="text1"/>
              </w:rPr>
            </w:pPr>
          </w:p>
        </w:tc>
        <w:tc>
          <w:tcPr>
            <w:tcW w:w="740" w:type="dxa"/>
            <w:tcBorders>
              <w:top w:val="single" w:sz="4" w:space="0" w:color="00000A"/>
              <w:left w:val="single" w:sz="4" w:space="0" w:color="00000A"/>
              <w:bottom w:val="single" w:sz="4" w:space="0" w:color="00000A"/>
              <w:right w:val="single" w:sz="4" w:space="0" w:color="00000A"/>
            </w:tcBorders>
            <w:shd w:val="clear" w:color="auto" w:fill="auto"/>
            <w:vAlign w:val="center"/>
          </w:tcPr>
          <w:p w:rsidR="005A015F" w:rsidRDefault="005A015F" w:rsidP="005A015F">
            <w:pPr>
              <w:pStyle w:val="ConsPlusNormal"/>
              <w:jc w:val="center"/>
              <w:rPr>
                <w:color w:val="000000" w:themeColor="text1"/>
              </w:rPr>
            </w:pPr>
          </w:p>
        </w:tc>
        <w:tc>
          <w:tcPr>
            <w:tcW w:w="740" w:type="dxa"/>
            <w:tcBorders>
              <w:top w:val="single" w:sz="4" w:space="0" w:color="00000A"/>
              <w:left w:val="single" w:sz="4" w:space="0" w:color="00000A"/>
              <w:bottom w:val="single" w:sz="4" w:space="0" w:color="00000A"/>
              <w:right w:val="single" w:sz="4" w:space="0" w:color="00000A"/>
            </w:tcBorders>
            <w:shd w:val="clear" w:color="auto" w:fill="auto"/>
            <w:vAlign w:val="center"/>
          </w:tcPr>
          <w:p w:rsidR="005A015F" w:rsidRDefault="005A015F" w:rsidP="005A015F">
            <w:pPr>
              <w:pStyle w:val="ConsPlusNormal"/>
              <w:jc w:val="center"/>
              <w:rPr>
                <w:color w:val="000000" w:themeColor="text1"/>
              </w:rPr>
            </w:pPr>
          </w:p>
        </w:tc>
        <w:tc>
          <w:tcPr>
            <w:tcW w:w="873" w:type="dxa"/>
            <w:tcBorders>
              <w:top w:val="single" w:sz="4" w:space="0" w:color="00000A"/>
              <w:left w:val="single" w:sz="4" w:space="0" w:color="00000A"/>
              <w:bottom w:val="single" w:sz="4" w:space="0" w:color="00000A"/>
              <w:right w:val="single" w:sz="4" w:space="0" w:color="00000A"/>
            </w:tcBorders>
            <w:shd w:val="clear" w:color="auto" w:fill="auto"/>
            <w:vAlign w:val="center"/>
          </w:tcPr>
          <w:p w:rsidR="005A015F" w:rsidRDefault="005A015F" w:rsidP="005A015F">
            <w:pPr>
              <w:pStyle w:val="ConsPlusNormal"/>
              <w:jc w:val="center"/>
              <w:rPr>
                <w:color w:val="000000" w:themeColor="text1"/>
              </w:rPr>
            </w:pPr>
          </w:p>
        </w:tc>
        <w:tc>
          <w:tcPr>
            <w:tcW w:w="740" w:type="dxa"/>
            <w:tcBorders>
              <w:top w:val="single" w:sz="4" w:space="0" w:color="00000A"/>
              <w:left w:val="single" w:sz="4" w:space="0" w:color="00000A"/>
              <w:bottom w:val="single" w:sz="4" w:space="0" w:color="00000A"/>
              <w:right w:val="single" w:sz="4" w:space="0" w:color="00000A"/>
            </w:tcBorders>
            <w:shd w:val="clear" w:color="auto" w:fill="auto"/>
            <w:vAlign w:val="center"/>
          </w:tcPr>
          <w:p w:rsidR="005A015F" w:rsidRDefault="005A015F" w:rsidP="005A015F">
            <w:pPr>
              <w:pStyle w:val="ConsPlusNormal"/>
              <w:jc w:val="center"/>
              <w:rPr>
                <w:color w:val="000000" w:themeColor="text1"/>
              </w:rPr>
            </w:pPr>
          </w:p>
        </w:tc>
        <w:tc>
          <w:tcPr>
            <w:tcW w:w="741" w:type="dxa"/>
            <w:tcBorders>
              <w:top w:val="single" w:sz="4" w:space="0" w:color="00000A"/>
              <w:left w:val="single" w:sz="4" w:space="0" w:color="00000A"/>
              <w:bottom w:val="single" w:sz="4" w:space="0" w:color="00000A"/>
              <w:right w:val="single" w:sz="4" w:space="0" w:color="00000A"/>
            </w:tcBorders>
            <w:shd w:val="clear" w:color="auto" w:fill="auto"/>
            <w:vAlign w:val="center"/>
          </w:tcPr>
          <w:p w:rsidR="005A015F" w:rsidRDefault="005A015F" w:rsidP="005A015F">
            <w:pPr>
              <w:pStyle w:val="ConsPlusNormal"/>
              <w:jc w:val="center"/>
              <w:rPr>
                <w:color w:val="000000" w:themeColor="text1"/>
              </w:rPr>
            </w:pPr>
          </w:p>
        </w:tc>
        <w:tc>
          <w:tcPr>
            <w:tcW w:w="740" w:type="dxa"/>
            <w:tcBorders>
              <w:top w:val="single" w:sz="4" w:space="0" w:color="00000A"/>
              <w:left w:val="single" w:sz="4" w:space="0" w:color="00000A"/>
              <w:bottom w:val="single" w:sz="4" w:space="0" w:color="00000A"/>
              <w:right w:val="single" w:sz="4" w:space="0" w:color="00000A"/>
            </w:tcBorders>
            <w:shd w:val="clear" w:color="auto" w:fill="auto"/>
            <w:vAlign w:val="center"/>
          </w:tcPr>
          <w:p w:rsidR="005A015F" w:rsidRDefault="005A015F" w:rsidP="005A015F">
            <w:pPr>
              <w:pStyle w:val="ConsPlusNormal"/>
              <w:jc w:val="center"/>
              <w:rPr>
                <w:color w:val="000000" w:themeColor="text1"/>
              </w:rPr>
            </w:pPr>
          </w:p>
        </w:tc>
        <w:tc>
          <w:tcPr>
            <w:tcW w:w="852" w:type="dxa"/>
            <w:tcBorders>
              <w:top w:val="single" w:sz="4" w:space="0" w:color="00000A"/>
              <w:left w:val="single" w:sz="4" w:space="0" w:color="00000A"/>
              <w:bottom w:val="single" w:sz="4" w:space="0" w:color="00000A"/>
              <w:right w:val="single" w:sz="4" w:space="0" w:color="00000A"/>
            </w:tcBorders>
            <w:shd w:val="clear" w:color="auto" w:fill="auto"/>
            <w:vAlign w:val="center"/>
          </w:tcPr>
          <w:p w:rsidR="005A015F" w:rsidRDefault="005A015F" w:rsidP="005A015F">
            <w:pPr>
              <w:pStyle w:val="ConsPlusNormal"/>
              <w:jc w:val="center"/>
              <w:rPr>
                <w:color w:val="000000" w:themeColor="text1"/>
              </w:rPr>
            </w:pPr>
          </w:p>
        </w:tc>
      </w:tr>
    </w:tbl>
    <w:p w:rsidR="005A015F" w:rsidRDefault="005A015F" w:rsidP="005A015F">
      <w:pPr>
        <w:pStyle w:val="ConsPlusNormal"/>
        <w:jc w:val="both"/>
        <w:rPr>
          <w:color w:val="000000" w:themeColor="text1"/>
        </w:rPr>
      </w:pPr>
    </w:p>
    <w:p w:rsidR="005A015F" w:rsidRDefault="005A015F" w:rsidP="005A015F">
      <w:pPr>
        <w:pStyle w:val="ConsPlusNonformat"/>
        <w:jc w:val="both"/>
        <w:rPr>
          <w:color w:val="000000" w:themeColor="text1"/>
        </w:rPr>
      </w:pPr>
      <w:r>
        <w:rPr>
          <w:color w:val="000000" w:themeColor="text1"/>
        </w:rPr>
        <w:t xml:space="preserve">4.  </w:t>
      </w:r>
      <w:proofErr w:type="gramStart"/>
      <w:r>
        <w:rPr>
          <w:color w:val="000000" w:themeColor="text1"/>
        </w:rPr>
        <w:t>Нормативные  правовые  акты,  устанавливающие  размер  платы (цену,</w:t>
      </w:r>
      <w:proofErr w:type="gramEnd"/>
    </w:p>
    <w:p w:rsidR="005A015F" w:rsidRDefault="005A015F" w:rsidP="005A015F">
      <w:pPr>
        <w:pStyle w:val="ConsPlusNonformat"/>
        <w:jc w:val="both"/>
        <w:rPr>
          <w:color w:val="000000" w:themeColor="text1"/>
        </w:rPr>
      </w:pPr>
      <w:r>
        <w:rPr>
          <w:color w:val="000000" w:themeColor="text1"/>
        </w:rPr>
        <w:t>тариф) либо порядок ее установления</w:t>
      </w:r>
    </w:p>
    <w:p w:rsidR="005A015F" w:rsidRDefault="005A015F" w:rsidP="005A015F">
      <w:pPr>
        <w:pStyle w:val="ConsPlusNormal"/>
        <w:jc w:val="both"/>
        <w:rPr>
          <w:color w:val="000000" w:themeColor="text1"/>
        </w:rPr>
      </w:pPr>
    </w:p>
    <w:tbl>
      <w:tblPr>
        <w:tblW w:w="11907"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102" w:type="dxa"/>
          <w:left w:w="62" w:type="dxa"/>
          <w:bottom w:w="102" w:type="dxa"/>
          <w:right w:w="62" w:type="dxa"/>
        </w:tblCellMar>
        <w:tblLook w:val="0000"/>
      </w:tblPr>
      <w:tblGrid>
        <w:gridCol w:w="1808"/>
        <w:gridCol w:w="2977"/>
        <w:gridCol w:w="992"/>
        <w:gridCol w:w="1276"/>
        <w:gridCol w:w="4854"/>
      </w:tblGrid>
      <w:tr w:rsidR="005A015F" w:rsidTr="005A015F">
        <w:tc>
          <w:tcPr>
            <w:tcW w:w="11907" w:type="dxa"/>
            <w:gridSpan w:val="5"/>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Нормативный правовой акт</w:t>
            </w:r>
          </w:p>
        </w:tc>
      </w:tr>
      <w:tr w:rsidR="005A015F" w:rsidTr="005A015F">
        <w:tc>
          <w:tcPr>
            <w:tcW w:w="1808"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вид</w:t>
            </w:r>
          </w:p>
        </w:tc>
        <w:tc>
          <w:tcPr>
            <w:tcW w:w="2977"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принявший орган</w:t>
            </w:r>
          </w:p>
        </w:tc>
        <w:tc>
          <w:tcPr>
            <w:tcW w:w="992"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дата</w:t>
            </w:r>
          </w:p>
        </w:tc>
        <w:tc>
          <w:tcPr>
            <w:tcW w:w="1276"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номер</w:t>
            </w:r>
          </w:p>
        </w:tc>
        <w:tc>
          <w:tcPr>
            <w:tcW w:w="4854"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наименование</w:t>
            </w:r>
          </w:p>
        </w:tc>
      </w:tr>
      <w:tr w:rsidR="005A015F" w:rsidTr="005A015F">
        <w:tc>
          <w:tcPr>
            <w:tcW w:w="1808"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1</w:t>
            </w:r>
          </w:p>
        </w:tc>
        <w:tc>
          <w:tcPr>
            <w:tcW w:w="2977"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2</w:t>
            </w:r>
          </w:p>
        </w:tc>
        <w:tc>
          <w:tcPr>
            <w:tcW w:w="992"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3</w:t>
            </w:r>
          </w:p>
        </w:tc>
        <w:tc>
          <w:tcPr>
            <w:tcW w:w="1276"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4</w:t>
            </w:r>
          </w:p>
        </w:tc>
        <w:tc>
          <w:tcPr>
            <w:tcW w:w="4854"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5</w:t>
            </w:r>
          </w:p>
        </w:tc>
      </w:tr>
      <w:tr w:rsidR="005A015F" w:rsidTr="005A015F">
        <w:tc>
          <w:tcPr>
            <w:tcW w:w="1808"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rPr>
                <w:color w:val="000000" w:themeColor="text1"/>
              </w:rPr>
            </w:pPr>
          </w:p>
        </w:tc>
        <w:tc>
          <w:tcPr>
            <w:tcW w:w="2977"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rPr>
                <w:color w:val="000000" w:themeColor="text1"/>
              </w:rPr>
            </w:pPr>
          </w:p>
        </w:tc>
        <w:tc>
          <w:tcPr>
            <w:tcW w:w="992"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rPr>
                <w:color w:val="000000" w:themeColor="text1"/>
              </w:rPr>
            </w:pPr>
          </w:p>
        </w:tc>
        <w:tc>
          <w:tcPr>
            <w:tcW w:w="1276"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rPr>
                <w:color w:val="000000" w:themeColor="text1"/>
              </w:rPr>
            </w:pPr>
          </w:p>
        </w:tc>
        <w:tc>
          <w:tcPr>
            <w:tcW w:w="4854"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rPr>
                <w:color w:val="000000" w:themeColor="text1"/>
              </w:rPr>
            </w:pPr>
          </w:p>
        </w:tc>
      </w:tr>
      <w:tr w:rsidR="005A015F" w:rsidTr="005A015F">
        <w:tc>
          <w:tcPr>
            <w:tcW w:w="1808"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rPr>
                <w:color w:val="000000" w:themeColor="text1"/>
              </w:rPr>
            </w:pPr>
          </w:p>
        </w:tc>
        <w:tc>
          <w:tcPr>
            <w:tcW w:w="2977"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rPr>
                <w:color w:val="000000" w:themeColor="text1"/>
              </w:rPr>
            </w:pPr>
          </w:p>
        </w:tc>
        <w:tc>
          <w:tcPr>
            <w:tcW w:w="992"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rPr>
                <w:color w:val="000000" w:themeColor="text1"/>
              </w:rPr>
            </w:pPr>
          </w:p>
        </w:tc>
        <w:tc>
          <w:tcPr>
            <w:tcW w:w="1276"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rPr>
                <w:color w:val="000000" w:themeColor="text1"/>
              </w:rPr>
            </w:pPr>
          </w:p>
        </w:tc>
        <w:tc>
          <w:tcPr>
            <w:tcW w:w="4854"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rPr>
                <w:color w:val="000000" w:themeColor="text1"/>
              </w:rPr>
            </w:pPr>
          </w:p>
        </w:tc>
      </w:tr>
      <w:tr w:rsidR="005A015F" w:rsidTr="005A015F">
        <w:tc>
          <w:tcPr>
            <w:tcW w:w="1808"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rPr>
                <w:color w:val="000000" w:themeColor="text1"/>
              </w:rPr>
            </w:pPr>
          </w:p>
        </w:tc>
        <w:tc>
          <w:tcPr>
            <w:tcW w:w="2977"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rPr>
                <w:color w:val="000000" w:themeColor="text1"/>
              </w:rPr>
            </w:pPr>
          </w:p>
        </w:tc>
        <w:tc>
          <w:tcPr>
            <w:tcW w:w="992"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rPr>
                <w:color w:val="000000" w:themeColor="text1"/>
              </w:rPr>
            </w:pPr>
          </w:p>
        </w:tc>
        <w:tc>
          <w:tcPr>
            <w:tcW w:w="1276"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rPr>
                <w:color w:val="000000" w:themeColor="text1"/>
              </w:rPr>
            </w:pPr>
          </w:p>
        </w:tc>
        <w:tc>
          <w:tcPr>
            <w:tcW w:w="4854"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rPr>
                <w:color w:val="000000" w:themeColor="text1"/>
              </w:rPr>
            </w:pPr>
          </w:p>
        </w:tc>
      </w:tr>
    </w:tbl>
    <w:p w:rsidR="005A015F" w:rsidRDefault="005A015F" w:rsidP="005A015F">
      <w:pPr>
        <w:pStyle w:val="ConsPlusNormal"/>
        <w:jc w:val="both"/>
        <w:rPr>
          <w:color w:val="000000" w:themeColor="text1"/>
        </w:rPr>
      </w:pPr>
    </w:p>
    <w:p w:rsidR="005A015F" w:rsidRDefault="005A015F" w:rsidP="005A015F">
      <w:pPr>
        <w:pStyle w:val="ConsPlusNonformat"/>
        <w:jc w:val="both"/>
        <w:rPr>
          <w:color w:val="000000" w:themeColor="text1"/>
        </w:rPr>
      </w:pPr>
      <w:r>
        <w:rPr>
          <w:color w:val="000000" w:themeColor="text1"/>
        </w:rPr>
        <w:t>ЧАСТЬ 3. Прочие сведения о муниципальном задании &lt;10&gt;</w:t>
      </w:r>
    </w:p>
    <w:p w:rsidR="005A015F" w:rsidRDefault="005A015F" w:rsidP="005A015F">
      <w:pPr>
        <w:pStyle w:val="ConsPlusNonformat"/>
        <w:jc w:val="both"/>
        <w:rPr>
          <w:color w:val="000000" w:themeColor="text1"/>
        </w:rPr>
      </w:pPr>
    </w:p>
    <w:p w:rsidR="005A015F" w:rsidRDefault="005A015F" w:rsidP="005A015F">
      <w:pPr>
        <w:pStyle w:val="ConsPlusNonformat"/>
        <w:jc w:val="both"/>
        <w:rPr>
          <w:color w:val="000000" w:themeColor="text1"/>
        </w:rPr>
      </w:pPr>
      <w:r>
        <w:rPr>
          <w:color w:val="000000" w:themeColor="text1"/>
        </w:rPr>
        <w:t>1.  Основания (условия и порядок) для досрочного прекращения выполнения</w:t>
      </w:r>
    </w:p>
    <w:p w:rsidR="005A015F" w:rsidRDefault="005A015F" w:rsidP="005A015F">
      <w:pPr>
        <w:pStyle w:val="ConsPlusNonformat"/>
        <w:jc w:val="both"/>
        <w:rPr>
          <w:color w:val="000000" w:themeColor="text1"/>
        </w:rPr>
      </w:pPr>
      <w:r>
        <w:rPr>
          <w:color w:val="000000" w:themeColor="text1"/>
        </w:rPr>
        <w:lastRenderedPageBreak/>
        <w:t>муниципального задания __________________________________________________</w:t>
      </w:r>
    </w:p>
    <w:p w:rsidR="005A015F" w:rsidRDefault="005A015F" w:rsidP="005A015F">
      <w:pPr>
        <w:pStyle w:val="ConsPlusNonformat"/>
        <w:jc w:val="both"/>
        <w:rPr>
          <w:color w:val="000000" w:themeColor="text1"/>
        </w:rPr>
      </w:pPr>
      <w:r>
        <w:rPr>
          <w:color w:val="000000" w:themeColor="text1"/>
        </w:rPr>
        <w:t>___________________________________________________________________________</w:t>
      </w:r>
    </w:p>
    <w:p w:rsidR="005A015F" w:rsidRDefault="005A015F" w:rsidP="005A015F">
      <w:pPr>
        <w:pStyle w:val="ConsPlusNonformat"/>
        <w:jc w:val="both"/>
        <w:rPr>
          <w:color w:val="000000" w:themeColor="text1"/>
        </w:rPr>
      </w:pPr>
    </w:p>
    <w:p w:rsidR="005A015F" w:rsidRDefault="005A015F" w:rsidP="005A015F">
      <w:pPr>
        <w:pStyle w:val="ConsPlusNonformat"/>
        <w:jc w:val="both"/>
        <w:rPr>
          <w:color w:val="000000" w:themeColor="text1"/>
        </w:rPr>
      </w:pPr>
      <w:r>
        <w:rPr>
          <w:color w:val="000000" w:themeColor="text1"/>
        </w:rPr>
        <w:t xml:space="preserve">2.   </w:t>
      </w:r>
      <w:proofErr w:type="gramStart"/>
      <w:r>
        <w:rPr>
          <w:color w:val="000000" w:themeColor="text1"/>
        </w:rPr>
        <w:t>Иная   информация,   необходимая   для   выполнения  (контроля  за</w:t>
      </w:r>
      <w:proofErr w:type="gramEnd"/>
    </w:p>
    <w:p w:rsidR="005A015F" w:rsidRDefault="005A015F" w:rsidP="005A015F">
      <w:pPr>
        <w:pStyle w:val="ConsPlusNonformat"/>
        <w:jc w:val="both"/>
        <w:rPr>
          <w:color w:val="000000" w:themeColor="text1"/>
        </w:rPr>
      </w:pPr>
      <w:r>
        <w:rPr>
          <w:color w:val="000000" w:themeColor="text1"/>
        </w:rPr>
        <w:t>выполнением) муниципального задания _____________________________________</w:t>
      </w:r>
    </w:p>
    <w:p w:rsidR="005A015F" w:rsidRDefault="005A015F" w:rsidP="005A015F">
      <w:pPr>
        <w:pStyle w:val="ConsPlusNonformat"/>
        <w:jc w:val="both"/>
        <w:rPr>
          <w:color w:val="000000" w:themeColor="text1"/>
        </w:rPr>
      </w:pPr>
      <w:r>
        <w:rPr>
          <w:color w:val="000000" w:themeColor="text1"/>
        </w:rPr>
        <w:t>___________________________________________________________________________</w:t>
      </w:r>
    </w:p>
    <w:p w:rsidR="005A015F" w:rsidRDefault="005A015F" w:rsidP="005A015F">
      <w:pPr>
        <w:pStyle w:val="ConsPlusNonformat"/>
        <w:jc w:val="both"/>
        <w:rPr>
          <w:color w:val="000000" w:themeColor="text1"/>
        </w:rPr>
      </w:pPr>
    </w:p>
    <w:p w:rsidR="005A015F" w:rsidRDefault="005A015F" w:rsidP="005A015F">
      <w:pPr>
        <w:pStyle w:val="ConsPlusNonformat"/>
        <w:jc w:val="both"/>
        <w:rPr>
          <w:color w:val="000000" w:themeColor="text1"/>
        </w:rPr>
      </w:pPr>
      <w:r>
        <w:rPr>
          <w:color w:val="000000" w:themeColor="text1"/>
        </w:rPr>
        <w:t xml:space="preserve">3. Порядок </w:t>
      </w:r>
      <w:proofErr w:type="gramStart"/>
      <w:r>
        <w:rPr>
          <w:color w:val="000000" w:themeColor="text1"/>
        </w:rPr>
        <w:t>контроля за</w:t>
      </w:r>
      <w:proofErr w:type="gramEnd"/>
      <w:r>
        <w:rPr>
          <w:color w:val="000000" w:themeColor="text1"/>
        </w:rPr>
        <w:t xml:space="preserve"> выполнением муниципального задания</w:t>
      </w:r>
    </w:p>
    <w:p w:rsidR="005A015F" w:rsidRDefault="005A015F" w:rsidP="005A015F">
      <w:pPr>
        <w:pStyle w:val="ConsPlusNormal"/>
        <w:jc w:val="both"/>
        <w:rPr>
          <w:color w:val="000000" w:themeColor="text1"/>
        </w:rPr>
      </w:pPr>
    </w:p>
    <w:tbl>
      <w:tblPr>
        <w:tblW w:w="1355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102" w:type="dxa"/>
          <w:left w:w="62" w:type="dxa"/>
          <w:bottom w:w="102" w:type="dxa"/>
          <w:right w:w="62" w:type="dxa"/>
        </w:tblCellMar>
        <w:tblLook w:val="0000"/>
      </w:tblPr>
      <w:tblGrid>
        <w:gridCol w:w="4081"/>
        <w:gridCol w:w="3572"/>
        <w:gridCol w:w="5897"/>
      </w:tblGrid>
      <w:tr w:rsidR="005A015F" w:rsidTr="005A015F">
        <w:tc>
          <w:tcPr>
            <w:tcW w:w="4081"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Формы контроля</w:t>
            </w:r>
          </w:p>
        </w:tc>
        <w:tc>
          <w:tcPr>
            <w:tcW w:w="3572"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Периодичность</w:t>
            </w:r>
          </w:p>
        </w:tc>
        <w:tc>
          <w:tcPr>
            <w:tcW w:w="5897"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pPr>
            <w:r>
              <w:t xml:space="preserve">Органы исполнительной власти, осуществляющие </w:t>
            </w:r>
            <w:proofErr w:type="gramStart"/>
            <w:r>
              <w:t>контроль за</w:t>
            </w:r>
            <w:proofErr w:type="gramEnd"/>
            <w:r>
              <w:t xml:space="preserve"> выполнением муниципального задания</w:t>
            </w:r>
          </w:p>
        </w:tc>
      </w:tr>
      <w:tr w:rsidR="005A015F" w:rsidTr="005A015F">
        <w:tc>
          <w:tcPr>
            <w:tcW w:w="4081"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1</w:t>
            </w:r>
          </w:p>
        </w:tc>
        <w:tc>
          <w:tcPr>
            <w:tcW w:w="3572"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2</w:t>
            </w:r>
          </w:p>
        </w:tc>
        <w:tc>
          <w:tcPr>
            <w:tcW w:w="5897"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3</w:t>
            </w:r>
          </w:p>
        </w:tc>
      </w:tr>
      <w:tr w:rsidR="005A015F" w:rsidTr="005A015F">
        <w:tc>
          <w:tcPr>
            <w:tcW w:w="4081"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rPr>
                <w:color w:val="000000" w:themeColor="text1"/>
              </w:rPr>
            </w:pPr>
          </w:p>
        </w:tc>
        <w:tc>
          <w:tcPr>
            <w:tcW w:w="3572"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rPr>
                <w:color w:val="000000" w:themeColor="text1"/>
              </w:rPr>
            </w:pPr>
          </w:p>
        </w:tc>
        <w:tc>
          <w:tcPr>
            <w:tcW w:w="5897"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rPr>
                <w:color w:val="000000" w:themeColor="text1"/>
              </w:rPr>
            </w:pPr>
          </w:p>
        </w:tc>
      </w:tr>
    </w:tbl>
    <w:p w:rsidR="005A015F" w:rsidRDefault="005A015F" w:rsidP="005A015F">
      <w:pPr>
        <w:sectPr w:rsidR="005A015F">
          <w:pgSz w:w="16838" w:h="11906" w:orient="landscape"/>
          <w:pgMar w:top="851" w:right="1134" w:bottom="851" w:left="851" w:header="0" w:footer="0" w:gutter="0"/>
          <w:cols w:space="720"/>
          <w:formProt w:val="0"/>
          <w:docGrid w:linePitch="100" w:charSpace="8192"/>
        </w:sectPr>
      </w:pPr>
    </w:p>
    <w:p w:rsidR="005A015F" w:rsidRDefault="005A015F" w:rsidP="005A015F">
      <w:pPr>
        <w:pStyle w:val="ConsPlusNonformat"/>
        <w:jc w:val="both"/>
        <w:rPr>
          <w:color w:val="000000" w:themeColor="text1"/>
        </w:rPr>
      </w:pPr>
      <w:r>
        <w:rPr>
          <w:color w:val="000000" w:themeColor="text1"/>
        </w:rPr>
        <w:lastRenderedPageBreak/>
        <w:t>4. Требования к отчетности о выполнении муниципального задания</w:t>
      </w:r>
    </w:p>
    <w:p w:rsidR="005A015F" w:rsidRDefault="005A015F" w:rsidP="005A015F">
      <w:pPr>
        <w:pStyle w:val="ConsPlusNonformat"/>
        <w:jc w:val="both"/>
        <w:rPr>
          <w:color w:val="000000" w:themeColor="text1"/>
        </w:rPr>
      </w:pPr>
    </w:p>
    <w:p w:rsidR="005A015F" w:rsidRDefault="005A015F" w:rsidP="005A015F">
      <w:pPr>
        <w:pStyle w:val="ConsPlusNonformat"/>
        <w:rPr>
          <w:color w:val="000000" w:themeColor="text1"/>
        </w:rPr>
      </w:pPr>
      <w:r>
        <w:rPr>
          <w:color w:val="000000" w:themeColor="text1"/>
        </w:rPr>
        <w:t>4.1.  Периодичность представления отчетов о выполнении муниципального задания _____________________________________________________________________________________</w:t>
      </w:r>
    </w:p>
    <w:p w:rsidR="005A015F" w:rsidRDefault="005A015F" w:rsidP="005A015F">
      <w:pPr>
        <w:pStyle w:val="ConsPlusNonformat"/>
        <w:jc w:val="both"/>
        <w:rPr>
          <w:color w:val="000000" w:themeColor="text1"/>
        </w:rPr>
      </w:pPr>
    </w:p>
    <w:p w:rsidR="005A015F" w:rsidRDefault="005A015F" w:rsidP="005A015F">
      <w:pPr>
        <w:pStyle w:val="ConsPlusNonformat"/>
        <w:rPr>
          <w:color w:val="000000" w:themeColor="text1"/>
        </w:rPr>
      </w:pPr>
      <w:r>
        <w:rPr>
          <w:color w:val="000000" w:themeColor="text1"/>
        </w:rPr>
        <w:t>4.2.  Сроки представления отчетов о выполнении муниципального задания_____________________________________________________________________________________</w:t>
      </w:r>
    </w:p>
    <w:p w:rsidR="005A015F" w:rsidRDefault="005A015F" w:rsidP="005A015F">
      <w:pPr>
        <w:pStyle w:val="ConsPlusNonformat"/>
        <w:jc w:val="both"/>
        <w:rPr>
          <w:color w:val="000000" w:themeColor="text1"/>
        </w:rPr>
      </w:pPr>
      <w:r>
        <w:rPr>
          <w:color w:val="000000" w:themeColor="text1"/>
        </w:rPr>
        <w:t>_____________________________________________________________________________________</w:t>
      </w:r>
    </w:p>
    <w:p w:rsidR="005A015F" w:rsidRDefault="005A015F" w:rsidP="005A015F">
      <w:pPr>
        <w:pStyle w:val="ConsPlusNonformat"/>
        <w:jc w:val="both"/>
        <w:rPr>
          <w:color w:val="000000" w:themeColor="text1"/>
        </w:rPr>
      </w:pPr>
    </w:p>
    <w:p w:rsidR="005A015F" w:rsidRDefault="005A015F" w:rsidP="005A015F">
      <w:pPr>
        <w:pStyle w:val="ConsPlusNonformat"/>
        <w:rPr>
          <w:color w:val="000000" w:themeColor="text1"/>
        </w:rPr>
      </w:pPr>
      <w:r>
        <w:rPr>
          <w:color w:val="000000" w:themeColor="text1"/>
        </w:rPr>
        <w:t>4.3. Иные требования к отчетности о выполнении муниципального задания_____________________________________________________________________________________</w:t>
      </w:r>
    </w:p>
    <w:p w:rsidR="005A015F" w:rsidRDefault="005A015F" w:rsidP="005A015F">
      <w:pPr>
        <w:pStyle w:val="ConsPlusNonformat"/>
        <w:jc w:val="both"/>
        <w:rPr>
          <w:color w:val="000000" w:themeColor="text1"/>
        </w:rPr>
      </w:pPr>
      <w:r>
        <w:rPr>
          <w:color w:val="000000" w:themeColor="text1"/>
        </w:rPr>
        <w:t>_____________________________________________________________________________________</w:t>
      </w:r>
    </w:p>
    <w:p w:rsidR="005A015F" w:rsidRDefault="005A015F" w:rsidP="005A015F">
      <w:pPr>
        <w:pStyle w:val="ConsPlusNonformat"/>
        <w:jc w:val="both"/>
        <w:rPr>
          <w:color w:val="000000" w:themeColor="text1"/>
        </w:rPr>
      </w:pPr>
    </w:p>
    <w:p w:rsidR="005A015F" w:rsidRDefault="005A015F" w:rsidP="005A015F">
      <w:pPr>
        <w:pStyle w:val="ConsPlusNonformat"/>
        <w:rPr>
          <w:color w:val="000000" w:themeColor="text1"/>
        </w:rPr>
      </w:pPr>
      <w:r>
        <w:rPr>
          <w:color w:val="000000" w:themeColor="text1"/>
        </w:rPr>
        <w:t>5.  Иные  показатели,  связанные с выполнением муниципального задания&lt;11&gt; _____________________________________________________________________________________</w:t>
      </w:r>
    </w:p>
    <w:p w:rsidR="005A015F" w:rsidRDefault="005A015F" w:rsidP="005A015F">
      <w:pPr>
        <w:pStyle w:val="ConsPlusNonformat"/>
        <w:jc w:val="both"/>
        <w:rPr>
          <w:color w:val="000000" w:themeColor="text1"/>
        </w:rPr>
      </w:pPr>
    </w:p>
    <w:p w:rsidR="005A015F" w:rsidRDefault="005A015F" w:rsidP="005A015F">
      <w:pPr>
        <w:pStyle w:val="ConsPlusNonformat"/>
        <w:jc w:val="both"/>
        <w:rPr>
          <w:rFonts w:ascii="Times New Roman" w:hAnsi="Times New Roman" w:cs="Times New Roman"/>
          <w:color w:val="000000" w:themeColor="text1"/>
        </w:rPr>
      </w:pPr>
      <w:r>
        <w:rPr>
          <w:color w:val="000000" w:themeColor="text1"/>
        </w:rPr>
        <w:t>&lt;</w:t>
      </w:r>
      <w:r>
        <w:rPr>
          <w:rFonts w:ascii="Times New Roman" w:hAnsi="Times New Roman" w:cs="Times New Roman"/>
          <w:color w:val="000000" w:themeColor="text1"/>
        </w:rPr>
        <w:t>1</w:t>
      </w:r>
      <w:proofErr w:type="gramStart"/>
      <w:r>
        <w:rPr>
          <w:rFonts w:ascii="Times New Roman" w:hAnsi="Times New Roman" w:cs="Times New Roman"/>
          <w:color w:val="000000" w:themeColor="text1"/>
        </w:rPr>
        <w:t>&gt; З</w:t>
      </w:r>
      <w:proofErr w:type="gramEnd"/>
      <w:r>
        <w:rPr>
          <w:rFonts w:ascii="Times New Roman" w:hAnsi="Times New Roman" w:cs="Times New Roman"/>
          <w:color w:val="000000" w:themeColor="text1"/>
        </w:rPr>
        <w:t>аполняется в случае досрочного прекращения выполнения муниципального задания.</w:t>
      </w:r>
    </w:p>
    <w:p w:rsidR="005A015F" w:rsidRDefault="005A015F" w:rsidP="005A015F">
      <w:pPr>
        <w:pStyle w:val="ConsPlusNonformat"/>
        <w:jc w:val="both"/>
        <w:rPr>
          <w:rFonts w:ascii="Times New Roman" w:hAnsi="Times New Roman" w:cs="Times New Roman"/>
          <w:color w:val="000000" w:themeColor="text1"/>
        </w:rPr>
      </w:pPr>
      <w:r>
        <w:rPr>
          <w:rFonts w:ascii="Times New Roman" w:hAnsi="Times New Roman" w:cs="Times New Roman"/>
          <w:color w:val="000000" w:themeColor="text1"/>
        </w:rPr>
        <w:t>&lt;2&gt;  Формируется  при  установлении  муниципального задания  на оказание муниципальной услуги  (услуг)  и  выполнение  работы  (работ) и содержит требования  к  оказанию  муниципальной услуги (услуг) и выполнению работ</w:t>
      </w:r>
      <w:proofErr w:type="gramStart"/>
      <w:r>
        <w:rPr>
          <w:rFonts w:ascii="Times New Roman" w:hAnsi="Times New Roman" w:cs="Times New Roman"/>
          <w:color w:val="000000" w:themeColor="text1"/>
        </w:rPr>
        <w:t>ы(</w:t>
      </w:r>
      <w:proofErr w:type="gramEnd"/>
      <w:r>
        <w:rPr>
          <w:rFonts w:ascii="Times New Roman" w:hAnsi="Times New Roman" w:cs="Times New Roman"/>
          <w:color w:val="000000" w:themeColor="text1"/>
        </w:rPr>
        <w:t>работ)  раздельно  по  каждой из муниципальных услуг (работ) с указанием порядкового номера раздела.</w:t>
      </w:r>
    </w:p>
    <w:p w:rsidR="005A015F" w:rsidRDefault="005A015F" w:rsidP="005A015F">
      <w:pPr>
        <w:pStyle w:val="ConsPlusNonformat"/>
        <w:jc w:val="both"/>
        <w:rPr>
          <w:rFonts w:ascii="Times New Roman" w:hAnsi="Times New Roman" w:cs="Times New Roman"/>
          <w:color w:val="000000" w:themeColor="text1"/>
        </w:rPr>
      </w:pPr>
      <w:r>
        <w:rPr>
          <w:rFonts w:ascii="Times New Roman" w:hAnsi="Times New Roman" w:cs="Times New Roman"/>
          <w:color w:val="000000" w:themeColor="text1"/>
        </w:rPr>
        <w:t>&lt;3&gt; Код по общероссийскому базовому (отраслевому) перечню.</w:t>
      </w:r>
    </w:p>
    <w:p w:rsidR="005A015F" w:rsidRDefault="005A015F" w:rsidP="005A015F">
      <w:pPr>
        <w:pStyle w:val="ConsPlusNonformat"/>
        <w:jc w:val="both"/>
        <w:rPr>
          <w:rFonts w:ascii="Times New Roman" w:hAnsi="Times New Roman" w:cs="Times New Roman"/>
          <w:color w:val="000000" w:themeColor="text1"/>
        </w:rPr>
      </w:pPr>
      <w:r>
        <w:rPr>
          <w:rFonts w:ascii="Times New Roman" w:hAnsi="Times New Roman" w:cs="Times New Roman"/>
          <w:color w:val="000000" w:themeColor="text1"/>
        </w:rPr>
        <w:t>&lt;4&gt; Код по региональному перечню.</w:t>
      </w:r>
    </w:p>
    <w:p w:rsidR="005A015F" w:rsidRDefault="005A015F" w:rsidP="005A015F">
      <w:pPr>
        <w:pStyle w:val="ConsPlusNonformat"/>
        <w:jc w:val="both"/>
      </w:pPr>
      <w:r>
        <w:rPr>
          <w:rFonts w:ascii="Times New Roman" w:hAnsi="Times New Roman" w:cs="Times New Roman"/>
          <w:color w:val="000000" w:themeColor="text1"/>
        </w:rPr>
        <w:t xml:space="preserve">&lt;5&gt;  Заполняется  в  соответствии с показателями, характеризующими качество услуг  (работ),  установленными  в  общероссийском базовом (отраслевом) или региональном  перечне,  а  при  их  отсутствии  или  в  дополнение  к ним </w:t>
      </w:r>
      <w:proofErr w:type="gramStart"/>
      <w:r>
        <w:rPr>
          <w:rFonts w:ascii="Times New Roman" w:hAnsi="Times New Roman" w:cs="Times New Roman"/>
          <w:color w:val="000000" w:themeColor="text1"/>
        </w:rPr>
        <w:t>-п</w:t>
      </w:r>
      <w:proofErr w:type="gramEnd"/>
      <w:r>
        <w:rPr>
          <w:rFonts w:ascii="Times New Roman" w:hAnsi="Times New Roman" w:cs="Times New Roman"/>
          <w:color w:val="000000" w:themeColor="text1"/>
        </w:rPr>
        <w:t>оказателями,  характеризующими  качество услуг (работ), установленными при необходимости  органом,  осуществляющим  функции  и  полномочия  учредителя муниципальных бюджетных или автономных учреждений, главным распорядителем средств бюджета, в ведении которого находятся муниципальные казенные учреждения, и единицы их измерения.</w:t>
      </w:r>
    </w:p>
    <w:p w:rsidR="005A015F" w:rsidRDefault="005A015F" w:rsidP="005A015F">
      <w:pPr>
        <w:pStyle w:val="ConsPlusNonformat"/>
        <w:jc w:val="both"/>
        <w:rPr>
          <w:rFonts w:ascii="Times New Roman" w:hAnsi="Times New Roman" w:cs="Times New Roman"/>
          <w:color w:val="000000" w:themeColor="text1"/>
        </w:rPr>
      </w:pPr>
      <w:r>
        <w:rPr>
          <w:rFonts w:ascii="Times New Roman" w:hAnsi="Times New Roman" w:cs="Times New Roman"/>
          <w:color w:val="000000" w:themeColor="text1"/>
        </w:rPr>
        <w:t>&lt;6&gt;   Уникальный   номер  реестровой  записи  по  общероссийскому  базовом</w:t>
      </w:r>
      <w:proofErr w:type="gramStart"/>
      <w:r>
        <w:rPr>
          <w:rFonts w:ascii="Times New Roman" w:hAnsi="Times New Roman" w:cs="Times New Roman"/>
          <w:color w:val="000000" w:themeColor="text1"/>
        </w:rPr>
        <w:t>у(</w:t>
      </w:r>
      <w:proofErr w:type="gramEnd"/>
      <w:r>
        <w:rPr>
          <w:rFonts w:ascii="Times New Roman" w:hAnsi="Times New Roman" w:cs="Times New Roman"/>
          <w:color w:val="000000" w:themeColor="text1"/>
        </w:rPr>
        <w:t>отраслевому) перечню.</w:t>
      </w:r>
    </w:p>
    <w:p w:rsidR="005A015F" w:rsidRDefault="005A015F" w:rsidP="005A015F">
      <w:pPr>
        <w:pStyle w:val="ConsPlusNonformat"/>
        <w:jc w:val="both"/>
        <w:rPr>
          <w:rFonts w:ascii="Times New Roman" w:hAnsi="Times New Roman" w:cs="Times New Roman"/>
          <w:color w:val="000000" w:themeColor="text1"/>
        </w:rPr>
      </w:pPr>
      <w:r>
        <w:rPr>
          <w:rFonts w:ascii="Times New Roman" w:hAnsi="Times New Roman" w:cs="Times New Roman"/>
          <w:color w:val="000000" w:themeColor="text1"/>
        </w:rPr>
        <w:lastRenderedPageBreak/>
        <w:t>&lt;7&gt; Уникальный номер реестровой записи по региональному перечню.</w:t>
      </w:r>
    </w:p>
    <w:p w:rsidR="005A015F" w:rsidRDefault="005A015F" w:rsidP="005A015F">
      <w:pPr>
        <w:pStyle w:val="ConsPlusNonformat"/>
        <w:jc w:val="both"/>
        <w:rPr>
          <w:rFonts w:ascii="Times New Roman" w:hAnsi="Times New Roman" w:cs="Times New Roman"/>
          <w:color w:val="000000" w:themeColor="text1"/>
        </w:rPr>
      </w:pPr>
      <w:r>
        <w:rPr>
          <w:rFonts w:ascii="Times New Roman" w:hAnsi="Times New Roman" w:cs="Times New Roman"/>
          <w:color w:val="000000" w:themeColor="text1"/>
        </w:rPr>
        <w:t>&lt;8</w:t>
      </w:r>
      <w:proofErr w:type="gramStart"/>
      <w:r>
        <w:rPr>
          <w:rFonts w:ascii="Times New Roman" w:hAnsi="Times New Roman" w:cs="Times New Roman"/>
          <w:color w:val="000000" w:themeColor="text1"/>
        </w:rPr>
        <w:t>&gt;  З</w:t>
      </w:r>
      <w:proofErr w:type="gramEnd"/>
      <w:r>
        <w:rPr>
          <w:rFonts w:ascii="Times New Roman" w:hAnsi="Times New Roman" w:cs="Times New Roman"/>
          <w:color w:val="000000" w:themeColor="text1"/>
        </w:rPr>
        <w:t>аполняется  в  случае,  если для разных услуг (работ) устанавливаются различные показатели допустимых (возможных) отклонений или если указанные отклонения  устанавливаются в абсолютных величинах. В случаях если единицей работы является работа в целом, показатель не указывается.</w:t>
      </w:r>
    </w:p>
    <w:p w:rsidR="005A015F" w:rsidRDefault="005A015F" w:rsidP="005A015F">
      <w:pPr>
        <w:pStyle w:val="ConsPlusNonformat"/>
        <w:jc w:val="both"/>
        <w:rPr>
          <w:rFonts w:ascii="Times New Roman" w:hAnsi="Times New Roman" w:cs="Times New Roman"/>
          <w:color w:val="000000" w:themeColor="text1"/>
        </w:rPr>
      </w:pPr>
      <w:r>
        <w:rPr>
          <w:rFonts w:ascii="Times New Roman" w:hAnsi="Times New Roman" w:cs="Times New Roman"/>
          <w:color w:val="000000" w:themeColor="text1"/>
        </w:rPr>
        <w:t>&lt;9&gt;   Заполняется   в   случае,  если  оказание  услуг  (выполнение  работ</w:t>
      </w:r>
      <w:proofErr w:type="gramStart"/>
      <w:r>
        <w:rPr>
          <w:rFonts w:ascii="Times New Roman" w:hAnsi="Times New Roman" w:cs="Times New Roman"/>
          <w:color w:val="000000" w:themeColor="text1"/>
        </w:rPr>
        <w:t>)о</w:t>
      </w:r>
      <w:proofErr w:type="gramEnd"/>
      <w:r>
        <w:rPr>
          <w:rFonts w:ascii="Times New Roman" w:hAnsi="Times New Roman" w:cs="Times New Roman"/>
          <w:color w:val="000000" w:themeColor="text1"/>
        </w:rPr>
        <w:t xml:space="preserve">существляется   на  платной  основе  в  соответствии  с  </w:t>
      </w:r>
      <w:r>
        <w:rPr>
          <w:rFonts w:ascii="Times New Roman" w:hAnsi="Times New Roman" w:cs="Times New Roman"/>
        </w:rPr>
        <w:t>законодательством Российской  Федерации в рамках муниципального задания. При оказании услу</w:t>
      </w:r>
      <w:proofErr w:type="gramStart"/>
      <w:r>
        <w:rPr>
          <w:rFonts w:ascii="Times New Roman" w:hAnsi="Times New Roman" w:cs="Times New Roman"/>
        </w:rPr>
        <w:t>г(</w:t>
      </w:r>
      <w:proofErr w:type="gramEnd"/>
      <w:r>
        <w:rPr>
          <w:rFonts w:ascii="Times New Roman" w:hAnsi="Times New Roman" w:cs="Times New Roman"/>
        </w:rPr>
        <w:t xml:space="preserve">выполнении  работ) на платной основе сверх установленного муниципального задания </w:t>
      </w:r>
      <w:r>
        <w:rPr>
          <w:rFonts w:ascii="Times New Roman" w:hAnsi="Times New Roman" w:cs="Times New Roman"/>
          <w:color w:val="000000" w:themeColor="text1"/>
        </w:rPr>
        <w:t>указанный показатель не формируется.</w:t>
      </w:r>
    </w:p>
    <w:p w:rsidR="005A015F" w:rsidRDefault="005A015F" w:rsidP="005A015F">
      <w:pPr>
        <w:pStyle w:val="ConsPlusNonformat"/>
        <w:jc w:val="both"/>
        <w:rPr>
          <w:rFonts w:ascii="Times New Roman" w:hAnsi="Times New Roman" w:cs="Times New Roman"/>
          <w:color w:val="000000" w:themeColor="text1"/>
        </w:rPr>
      </w:pPr>
      <w:r>
        <w:rPr>
          <w:rFonts w:ascii="Times New Roman" w:hAnsi="Times New Roman" w:cs="Times New Roman"/>
          <w:color w:val="000000" w:themeColor="text1"/>
        </w:rPr>
        <w:t>&lt;10</w:t>
      </w:r>
      <w:proofErr w:type="gramStart"/>
      <w:r>
        <w:rPr>
          <w:rFonts w:ascii="Times New Roman" w:hAnsi="Times New Roman" w:cs="Times New Roman"/>
          <w:color w:val="000000" w:themeColor="text1"/>
        </w:rPr>
        <w:t>&gt; З</w:t>
      </w:r>
      <w:proofErr w:type="gramEnd"/>
      <w:r>
        <w:rPr>
          <w:rFonts w:ascii="Times New Roman" w:hAnsi="Times New Roman" w:cs="Times New Roman"/>
          <w:color w:val="000000" w:themeColor="text1"/>
        </w:rPr>
        <w:t>аполняется в целом по муниципальному заданию.</w:t>
      </w:r>
    </w:p>
    <w:p w:rsidR="005A015F" w:rsidRDefault="005A015F" w:rsidP="005A015F">
      <w:pPr>
        <w:pStyle w:val="ConsPlusNonformat"/>
        <w:jc w:val="both"/>
        <w:sectPr w:rsidR="005A015F">
          <w:pgSz w:w="16838" w:h="11906" w:orient="landscape"/>
          <w:pgMar w:top="851" w:right="1134" w:bottom="851" w:left="1134" w:header="0" w:footer="0" w:gutter="0"/>
          <w:cols w:space="720"/>
          <w:formProt w:val="0"/>
          <w:docGrid w:linePitch="100" w:charSpace="8192"/>
        </w:sectPr>
      </w:pPr>
      <w:r>
        <w:rPr>
          <w:rFonts w:ascii="Times New Roman" w:hAnsi="Times New Roman" w:cs="Times New Roman"/>
          <w:color w:val="000000" w:themeColor="text1"/>
        </w:rPr>
        <w:t>&lt;11&gt;  В  числе  иных  показателей может быть указано допустимое (возможное</w:t>
      </w:r>
      <w:proofErr w:type="gramStart"/>
      <w:r>
        <w:rPr>
          <w:rFonts w:ascii="Times New Roman" w:hAnsi="Times New Roman" w:cs="Times New Roman"/>
          <w:color w:val="000000" w:themeColor="text1"/>
        </w:rPr>
        <w:t>)о</w:t>
      </w:r>
      <w:proofErr w:type="gramEnd"/>
      <w:r>
        <w:rPr>
          <w:rFonts w:ascii="Times New Roman" w:hAnsi="Times New Roman" w:cs="Times New Roman"/>
          <w:color w:val="000000" w:themeColor="text1"/>
        </w:rPr>
        <w:t xml:space="preserve">тклонение  от  выполнения муниципального задания (части муниципального задания),  в  пределах  которого оно (его часть) считается выполненным, при принятии  органом, осуществляющим функции и полномочия учредителя муниципальных бюджетных или автономных учреждений, главным  распорядителем  средств бюджета, в ведении которого находятся муниципальные казенные учреждения, решения об  установлении  общего  допустимого  (возможного)отклонения  от выполнения муниципального задания, в пределах которого оно считается  выполненным (в процентах, в абсолютных величинах). В этом случае допустимые  (возможные)  отклонения,  предусмотренные  в  пунктах 3.1 и 3.2частей  I  и  II  настоящего  муниципального задания, принимают значения, равные  установленному  допустимому  (возможному)  отклонению от выполнения муниципального   задания   (части  муниципального задания).  </w:t>
      </w:r>
      <w:proofErr w:type="gramStart"/>
      <w:r>
        <w:rPr>
          <w:rFonts w:ascii="Times New Roman" w:hAnsi="Times New Roman" w:cs="Times New Roman"/>
          <w:color w:val="000000" w:themeColor="text1"/>
        </w:rPr>
        <w:t>В  случае установления  требования  о  представлении  ежемесячных  или ежеквартальных отчетов  о  выполнении  муниципального задания  в числе иных показателей устанавливаются  показатели выполнения муниципального задания в процентах от  годового объема оказания муниципальных  услуг (выполнения работ) или в абсолютных  величинах  как  для  муниципального  задания  в  целом, так и относительно  его  части  (в  том  числе  с  учетом неравномерного оказания муниципальных  услуг (выполнения работ) в</w:t>
      </w:r>
      <w:proofErr w:type="gramEnd"/>
      <w:r>
        <w:rPr>
          <w:rFonts w:ascii="Times New Roman" w:hAnsi="Times New Roman" w:cs="Times New Roman"/>
          <w:color w:val="000000" w:themeColor="text1"/>
        </w:rPr>
        <w:t xml:space="preserve"> течение календарного года).</w:t>
      </w:r>
    </w:p>
    <w:p w:rsidR="005A015F" w:rsidRPr="00450898" w:rsidRDefault="005A015F" w:rsidP="005A015F">
      <w:pPr>
        <w:pStyle w:val="ConsPlusNormal"/>
        <w:jc w:val="right"/>
        <w:outlineLvl w:val="1"/>
        <w:rPr>
          <w:rFonts w:ascii="Times New Roman" w:hAnsi="Times New Roman" w:cs="Times New Roman"/>
          <w:color w:val="000000" w:themeColor="text1"/>
          <w:sz w:val="20"/>
        </w:rPr>
      </w:pPr>
      <w:r w:rsidRPr="00450898">
        <w:rPr>
          <w:rFonts w:ascii="Times New Roman" w:hAnsi="Times New Roman" w:cs="Times New Roman"/>
          <w:color w:val="000000" w:themeColor="text1"/>
          <w:sz w:val="20"/>
        </w:rPr>
        <w:lastRenderedPageBreak/>
        <w:t>Приложение N 2</w:t>
      </w:r>
    </w:p>
    <w:p w:rsidR="005A015F" w:rsidRPr="00450898" w:rsidRDefault="005A015F" w:rsidP="005A015F">
      <w:pPr>
        <w:pStyle w:val="ConsPlusNormal"/>
        <w:jc w:val="right"/>
        <w:rPr>
          <w:rFonts w:ascii="Times New Roman" w:hAnsi="Times New Roman" w:cs="Times New Roman"/>
          <w:color w:val="000000" w:themeColor="text1"/>
          <w:sz w:val="20"/>
        </w:rPr>
      </w:pPr>
      <w:r w:rsidRPr="00450898">
        <w:rPr>
          <w:rFonts w:ascii="Times New Roman" w:hAnsi="Times New Roman" w:cs="Times New Roman"/>
          <w:color w:val="000000" w:themeColor="text1"/>
          <w:sz w:val="20"/>
        </w:rPr>
        <w:t>к Положению</w:t>
      </w:r>
    </w:p>
    <w:p w:rsidR="005A015F" w:rsidRPr="00450898" w:rsidRDefault="005A015F" w:rsidP="005A015F">
      <w:pPr>
        <w:pStyle w:val="ConsPlusNormal"/>
        <w:jc w:val="right"/>
        <w:rPr>
          <w:rFonts w:ascii="Times New Roman" w:hAnsi="Times New Roman" w:cs="Times New Roman"/>
          <w:color w:val="000000" w:themeColor="text1"/>
          <w:sz w:val="20"/>
        </w:rPr>
      </w:pPr>
      <w:r w:rsidRPr="00450898">
        <w:rPr>
          <w:rFonts w:ascii="Times New Roman" w:hAnsi="Times New Roman" w:cs="Times New Roman"/>
          <w:color w:val="000000" w:themeColor="text1"/>
          <w:sz w:val="20"/>
        </w:rPr>
        <w:t xml:space="preserve">о формировании </w:t>
      </w:r>
      <w:proofErr w:type="gramStart"/>
      <w:r w:rsidRPr="00450898">
        <w:rPr>
          <w:rFonts w:ascii="Times New Roman" w:hAnsi="Times New Roman" w:cs="Times New Roman"/>
          <w:color w:val="000000" w:themeColor="text1"/>
          <w:sz w:val="20"/>
        </w:rPr>
        <w:t>муниципального</w:t>
      </w:r>
      <w:proofErr w:type="gramEnd"/>
    </w:p>
    <w:p w:rsidR="005A015F" w:rsidRPr="00450898" w:rsidRDefault="005A015F" w:rsidP="005A015F">
      <w:pPr>
        <w:pStyle w:val="ConsPlusNormal"/>
        <w:jc w:val="right"/>
        <w:rPr>
          <w:rFonts w:ascii="Times New Roman" w:hAnsi="Times New Roman" w:cs="Times New Roman"/>
          <w:color w:val="000000" w:themeColor="text1"/>
          <w:sz w:val="20"/>
        </w:rPr>
      </w:pPr>
      <w:r w:rsidRPr="00450898">
        <w:rPr>
          <w:rFonts w:ascii="Times New Roman" w:hAnsi="Times New Roman" w:cs="Times New Roman"/>
          <w:color w:val="000000" w:themeColor="text1"/>
          <w:sz w:val="20"/>
        </w:rPr>
        <w:t xml:space="preserve">задания на оказание </w:t>
      </w:r>
      <w:proofErr w:type="gramStart"/>
      <w:r w:rsidRPr="00450898">
        <w:rPr>
          <w:rFonts w:ascii="Times New Roman" w:hAnsi="Times New Roman" w:cs="Times New Roman"/>
          <w:color w:val="000000" w:themeColor="text1"/>
          <w:sz w:val="20"/>
        </w:rPr>
        <w:t>муниципальных</w:t>
      </w:r>
      <w:proofErr w:type="gramEnd"/>
    </w:p>
    <w:p w:rsidR="005A015F" w:rsidRPr="00450898" w:rsidRDefault="005A015F" w:rsidP="005A015F">
      <w:pPr>
        <w:pStyle w:val="ConsPlusNormal"/>
        <w:jc w:val="right"/>
        <w:rPr>
          <w:rFonts w:ascii="Times New Roman" w:hAnsi="Times New Roman" w:cs="Times New Roman"/>
          <w:color w:val="000000" w:themeColor="text1"/>
          <w:sz w:val="20"/>
        </w:rPr>
      </w:pPr>
      <w:r w:rsidRPr="00450898">
        <w:rPr>
          <w:rFonts w:ascii="Times New Roman" w:hAnsi="Times New Roman" w:cs="Times New Roman"/>
          <w:color w:val="000000" w:themeColor="text1"/>
          <w:sz w:val="20"/>
        </w:rPr>
        <w:t>услуг (выполнение работ) в отношении</w:t>
      </w:r>
    </w:p>
    <w:p w:rsidR="005A015F" w:rsidRPr="00450898" w:rsidRDefault="005A015F" w:rsidP="005A015F">
      <w:pPr>
        <w:pStyle w:val="ConsPlusNormal"/>
        <w:jc w:val="right"/>
        <w:rPr>
          <w:rFonts w:ascii="Times New Roman" w:hAnsi="Times New Roman" w:cs="Times New Roman"/>
          <w:color w:val="000000" w:themeColor="text1"/>
          <w:sz w:val="20"/>
        </w:rPr>
      </w:pPr>
      <w:r w:rsidRPr="00450898">
        <w:rPr>
          <w:rFonts w:ascii="Times New Roman" w:hAnsi="Times New Roman" w:cs="Times New Roman"/>
          <w:color w:val="000000" w:themeColor="text1"/>
          <w:sz w:val="20"/>
        </w:rPr>
        <w:t>муниципальных учреждений</w:t>
      </w:r>
    </w:p>
    <w:p w:rsidR="005A015F" w:rsidRPr="00450898" w:rsidRDefault="005A015F" w:rsidP="005A015F">
      <w:pPr>
        <w:pStyle w:val="ConsPlusNormal"/>
        <w:jc w:val="right"/>
        <w:rPr>
          <w:rFonts w:ascii="Times New Roman" w:hAnsi="Times New Roman" w:cs="Times New Roman"/>
          <w:color w:val="000000" w:themeColor="text1"/>
          <w:sz w:val="20"/>
        </w:rPr>
      </w:pPr>
      <w:r w:rsidRPr="00450898">
        <w:rPr>
          <w:rFonts w:ascii="Times New Roman" w:hAnsi="Times New Roman" w:cs="Times New Roman"/>
          <w:color w:val="000000" w:themeColor="text1"/>
          <w:sz w:val="20"/>
        </w:rPr>
        <w:t xml:space="preserve">и финансовом </w:t>
      </w:r>
      <w:proofErr w:type="gramStart"/>
      <w:r w:rsidRPr="00450898">
        <w:rPr>
          <w:rFonts w:ascii="Times New Roman" w:hAnsi="Times New Roman" w:cs="Times New Roman"/>
          <w:color w:val="000000" w:themeColor="text1"/>
          <w:sz w:val="20"/>
        </w:rPr>
        <w:t>обеспечении</w:t>
      </w:r>
      <w:proofErr w:type="gramEnd"/>
      <w:r w:rsidRPr="00450898">
        <w:rPr>
          <w:rFonts w:ascii="Times New Roman" w:hAnsi="Times New Roman" w:cs="Times New Roman"/>
          <w:color w:val="000000" w:themeColor="text1"/>
          <w:sz w:val="20"/>
        </w:rPr>
        <w:t xml:space="preserve"> выполнения</w:t>
      </w:r>
    </w:p>
    <w:p w:rsidR="005A015F" w:rsidRDefault="005A015F" w:rsidP="005A015F">
      <w:pPr>
        <w:pStyle w:val="ConsPlusNormal"/>
        <w:jc w:val="right"/>
        <w:rPr>
          <w:rFonts w:ascii="Times New Roman" w:hAnsi="Times New Roman" w:cs="Times New Roman"/>
          <w:color w:val="000000" w:themeColor="text1"/>
          <w:sz w:val="24"/>
          <w:szCs w:val="24"/>
        </w:rPr>
      </w:pPr>
      <w:r w:rsidRPr="00450898">
        <w:rPr>
          <w:rFonts w:ascii="Times New Roman" w:hAnsi="Times New Roman" w:cs="Times New Roman"/>
          <w:color w:val="000000" w:themeColor="text1"/>
          <w:sz w:val="20"/>
        </w:rPr>
        <w:t>муниципального задания</w:t>
      </w:r>
    </w:p>
    <w:p w:rsidR="005A015F" w:rsidRDefault="005A015F" w:rsidP="005A015F">
      <w:pPr>
        <w:spacing w:after="1"/>
        <w:rPr>
          <w:color w:val="000000" w:themeColor="text1"/>
          <w:sz w:val="24"/>
          <w:szCs w:val="24"/>
        </w:rPr>
      </w:pPr>
    </w:p>
    <w:p w:rsidR="005A015F" w:rsidRDefault="005A015F" w:rsidP="005A015F">
      <w:pPr>
        <w:pStyle w:val="ConsPlusNormal"/>
        <w:jc w:val="both"/>
        <w:rPr>
          <w:color w:val="000000" w:themeColor="text1"/>
        </w:rPr>
      </w:pPr>
    </w:p>
    <w:p w:rsidR="005A015F" w:rsidRDefault="005A015F" w:rsidP="005A015F">
      <w:pPr>
        <w:pStyle w:val="ConsPlusNonformat"/>
        <w:jc w:val="right"/>
        <w:rPr>
          <w:color w:val="000000" w:themeColor="text1"/>
        </w:rPr>
      </w:pPr>
      <w:r>
        <w:rPr>
          <w:color w:val="000000" w:themeColor="text1"/>
        </w:rPr>
        <w:t>УТВЕРЖДАЮ</w:t>
      </w:r>
    </w:p>
    <w:p w:rsidR="005A015F" w:rsidRDefault="005A015F" w:rsidP="005A015F">
      <w:pPr>
        <w:pStyle w:val="ConsPlusNonformat"/>
        <w:jc w:val="right"/>
        <w:rPr>
          <w:color w:val="000000" w:themeColor="text1"/>
        </w:rPr>
      </w:pPr>
      <w:r>
        <w:rPr>
          <w:color w:val="000000" w:themeColor="text1"/>
        </w:rPr>
        <w:t>Руководитель</w:t>
      </w:r>
    </w:p>
    <w:p w:rsidR="005A015F" w:rsidRDefault="005A015F" w:rsidP="005A015F">
      <w:pPr>
        <w:pStyle w:val="ConsPlusNonformat"/>
        <w:jc w:val="right"/>
        <w:rPr>
          <w:color w:val="000000" w:themeColor="text1"/>
        </w:rPr>
      </w:pPr>
      <w:r>
        <w:rPr>
          <w:color w:val="000000" w:themeColor="text1"/>
        </w:rPr>
        <w:t>(уполномоченное лицо)</w:t>
      </w:r>
    </w:p>
    <w:p w:rsidR="005A015F" w:rsidRDefault="005A015F" w:rsidP="005A015F">
      <w:pPr>
        <w:pStyle w:val="ConsPlusNonformat"/>
        <w:jc w:val="right"/>
        <w:rPr>
          <w:color w:val="000000" w:themeColor="text1"/>
        </w:rPr>
      </w:pPr>
    </w:p>
    <w:p w:rsidR="005A015F" w:rsidRDefault="005A015F" w:rsidP="005A015F">
      <w:pPr>
        <w:pStyle w:val="ConsPlusNonformat"/>
        <w:jc w:val="right"/>
        <w:rPr>
          <w:color w:val="000000" w:themeColor="text1"/>
        </w:rPr>
      </w:pPr>
      <w:r>
        <w:rPr>
          <w:color w:val="000000" w:themeColor="text1"/>
        </w:rPr>
        <w:t>_____________________________________</w:t>
      </w:r>
    </w:p>
    <w:p w:rsidR="005A015F" w:rsidRDefault="005A015F" w:rsidP="005A015F">
      <w:pPr>
        <w:pStyle w:val="ConsPlusNonformat"/>
        <w:jc w:val="right"/>
        <w:rPr>
          <w:color w:val="000000" w:themeColor="text1"/>
        </w:rPr>
      </w:pPr>
      <w:proofErr w:type="gramStart"/>
      <w:r>
        <w:rPr>
          <w:color w:val="000000" w:themeColor="text1"/>
        </w:rPr>
        <w:t xml:space="preserve">(наименование </w:t>
      </w:r>
      <w:proofErr w:type="gramEnd"/>
    </w:p>
    <w:p w:rsidR="005A015F" w:rsidRDefault="005A015F" w:rsidP="005A015F">
      <w:pPr>
        <w:pStyle w:val="ConsPlusNonformat"/>
        <w:jc w:val="right"/>
        <w:rPr>
          <w:color w:val="000000" w:themeColor="text1"/>
        </w:rPr>
      </w:pPr>
      <w:r>
        <w:rPr>
          <w:color w:val="000000" w:themeColor="text1"/>
        </w:rPr>
        <w:t>муниципального учреждения)</w:t>
      </w:r>
    </w:p>
    <w:p w:rsidR="005A015F" w:rsidRDefault="005A015F" w:rsidP="005A015F">
      <w:pPr>
        <w:pStyle w:val="ConsPlusNonformat"/>
        <w:jc w:val="right"/>
        <w:rPr>
          <w:color w:val="000000" w:themeColor="text1"/>
        </w:rPr>
      </w:pPr>
    </w:p>
    <w:p w:rsidR="005A015F" w:rsidRDefault="005A015F" w:rsidP="005A015F">
      <w:pPr>
        <w:pStyle w:val="ConsPlusNonformat"/>
        <w:jc w:val="right"/>
        <w:rPr>
          <w:color w:val="000000" w:themeColor="text1"/>
        </w:rPr>
      </w:pPr>
      <w:r>
        <w:rPr>
          <w:color w:val="000000" w:themeColor="text1"/>
        </w:rPr>
        <w:t>_____________________________________</w:t>
      </w:r>
    </w:p>
    <w:p w:rsidR="005A015F" w:rsidRDefault="005A015F" w:rsidP="005A015F">
      <w:pPr>
        <w:pStyle w:val="ConsPlusNonformat"/>
        <w:jc w:val="right"/>
        <w:rPr>
          <w:color w:val="000000" w:themeColor="text1"/>
        </w:rPr>
      </w:pPr>
      <w:r>
        <w:rPr>
          <w:color w:val="000000" w:themeColor="text1"/>
        </w:rPr>
        <w:t>(должность)</w:t>
      </w:r>
    </w:p>
    <w:p w:rsidR="005A015F" w:rsidRDefault="005A015F" w:rsidP="005A015F">
      <w:pPr>
        <w:pStyle w:val="ConsPlusNonformat"/>
        <w:jc w:val="right"/>
        <w:rPr>
          <w:color w:val="000000" w:themeColor="text1"/>
        </w:rPr>
      </w:pPr>
    </w:p>
    <w:p w:rsidR="005A015F" w:rsidRDefault="005A015F" w:rsidP="005A015F">
      <w:pPr>
        <w:pStyle w:val="ConsPlusNonformat"/>
        <w:jc w:val="right"/>
        <w:rPr>
          <w:color w:val="000000" w:themeColor="text1"/>
        </w:rPr>
      </w:pPr>
      <w:r>
        <w:rPr>
          <w:color w:val="000000" w:themeColor="text1"/>
        </w:rPr>
        <w:t>_____________________________________</w:t>
      </w:r>
    </w:p>
    <w:p w:rsidR="005A015F" w:rsidRDefault="005A015F" w:rsidP="005A015F">
      <w:pPr>
        <w:pStyle w:val="ConsPlusNonformat"/>
        <w:jc w:val="right"/>
        <w:rPr>
          <w:color w:val="000000" w:themeColor="text1"/>
        </w:rPr>
      </w:pPr>
      <w:r>
        <w:rPr>
          <w:color w:val="000000" w:themeColor="text1"/>
        </w:rPr>
        <w:t>(подпись)    (расшифровка подписи)</w:t>
      </w:r>
    </w:p>
    <w:p w:rsidR="005A015F" w:rsidRDefault="005A015F" w:rsidP="005A015F">
      <w:pPr>
        <w:pStyle w:val="ConsPlusNonformat"/>
        <w:jc w:val="right"/>
        <w:rPr>
          <w:color w:val="000000" w:themeColor="text1"/>
        </w:rPr>
      </w:pPr>
    </w:p>
    <w:p w:rsidR="005A015F" w:rsidRDefault="005A015F" w:rsidP="005A015F">
      <w:pPr>
        <w:pStyle w:val="ConsPlusNonformat"/>
        <w:jc w:val="right"/>
        <w:rPr>
          <w:color w:val="000000" w:themeColor="text1"/>
        </w:rPr>
      </w:pPr>
      <w:r>
        <w:rPr>
          <w:color w:val="000000" w:themeColor="text1"/>
        </w:rPr>
        <w:t>"_____" ____________________ 20___ г.</w:t>
      </w:r>
    </w:p>
    <w:p w:rsidR="005A015F" w:rsidRDefault="005A015F" w:rsidP="005A015F">
      <w:pPr>
        <w:pStyle w:val="ConsPlusNonformat"/>
        <w:jc w:val="both"/>
        <w:rPr>
          <w:color w:val="000000" w:themeColor="text1"/>
        </w:rPr>
      </w:pPr>
    </w:p>
    <w:p w:rsidR="005A015F" w:rsidRDefault="005A015F" w:rsidP="005A015F">
      <w:pPr>
        <w:pStyle w:val="ConsPlusNonformat"/>
        <w:jc w:val="center"/>
        <w:rPr>
          <w:rFonts w:ascii="Times New Roman" w:hAnsi="Times New Roman" w:cs="Times New Roman"/>
          <w:color w:val="000000" w:themeColor="text1"/>
        </w:rPr>
      </w:pPr>
      <w:bookmarkStart w:id="30" w:name="P871"/>
      <w:bookmarkEnd w:id="30"/>
    </w:p>
    <w:p w:rsidR="005A015F" w:rsidRDefault="005A015F" w:rsidP="005A015F">
      <w:pPr>
        <w:pStyle w:val="ConsPlusNonformat"/>
        <w:jc w:val="center"/>
        <w:rPr>
          <w:rFonts w:ascii="Times New Roman" w:hAnsi="Times New Roman" w:cs="Times New Roman"/>
          <w:color w:val="000000" w:themeColor="text1"/>
        </w:rPr>
      </w:pPr>
      <w:r>
        <w:rPr>
          <w:rFonts w:ascii="Times New Roman" w:hAnsi="Times New Roman" w:cs="Times New Roman"/>
          <w:color w:val="000000" w:themeColor="text1"/>
        </w:rPr>
        <w:t>РАСПРЕДЕЛЕНИЕ ПОКАЗАТЕЛЕЙ ОБЪЕМА</w:t>
      </w:r>
    </w:p>
    <w:p w:rsidR="005A015F" w:rsidRDefault="005A015F" w:rsidP="005A015F">
      <w:pPr>
        <w:pStyle w:val="ConsPlusNonformat"/>
        <w:jc w:val="center"/>
        <w:rPr>
          <w:rFonts w:ascii="Times New Roman" w:hAnsi="Times New Roman" w:cs="Times New Roman"/>
          <w:color w:val="000000" w:themeColor="text1"/>
        </w:rPr>
      </w:pPr>
      <w:r>
        <w:rPr>
          <w:rFonts w:ascii="Times New Roman" w:hAnsi="Times New Roman" w:cs="Times New Roman"/>
          <w:color w:val="000000" w:themeColor="text1"/>
        </w:rPr>
        <w:t>МУНИЦИПАЛЬНЫХ  УСЛУГ (РАБОТ),</w:t>
      </w:r>
    </w:p>
    <w:p w:rsidR="005A015F" w:rsidRDefault="005A015F" w:rsidP="005A015F">
      <w:pPr>
        <w:pStyle w:val="ConsPlusNonformat"/>
        <w:jc w:val="center"/>
        <w:rPr>
          <w:rFonts w:ascii="Times New Roman" w:hAnsi="Times New Roman" w:cs="Times New Roman"/>
          <w:color w:val="000000" w:themeColor="text1"/>
        </w:rPr>
      </w:pPr>
      <w:proofErr w:type="gramStart"/>
      <w:r>
        <w:rPr>
          <w:rFonts w:ascii="Times New Roman" w:hAnsi="Times New Roman" w:cs="Times New Roman"/>
          <w:color w:val="000000" w:themeColor="text1"/>
        </w:rPr>
        <w:t>СОДЕРЖАЩИХСЯ</w:t>
      </w:r>
      <w:proofErr w:type="gramEnd"/>
      <w:r>
        <w:rPr>
          <w:rFonts w:ascii="Times New Roman" w:hAnsi="Times New Roman" w:cs="Times New Roman"/>
          <w:color w:val="000000" w:themeColor="text1"/>
        </w:rPr>
        <w:t xml:space="preserve"> В МУНИЦИПАЛЬНОМ  ЗАДАНИИ</w:t>
      </w:r>
    </w:p>
    <w:p w:rsidR="005A015F" w:rsidRDefault="005A015F" w:rsidP="005A015F">
      <w:pPr>
        <w:pStyle w:val="ConsPlusNonformat"/>
        <w:jc w:val="both"/>
        <w:rPr>
          <w:color w:val="000000" w:themeColor="text1"/>
        </w:rPr>
      </w:pPr>
    </w:p>
    <w:p w:rsidR="005A015F" w:rsidRDefault="005A015F" w:rsidP="005A015F">
      <w:pPr>
        <w:pStyle w:val="ConsPlusNonformat"/>
        <w:jc w:val="both"/>
        <w:rPr>
          <w:color w:val="000000" w:themeColor="text1"/>
        </w:rPr>
      </w:pPr>
    </w:p>
    <w:p w:rsidR="005A015F" w:rsidRDefault="005A015F" w:rsidP="005A015F">
      <w:pPr>
        <w:pStyle w:val="ConsPlusNonformat"/>
        <w:jc w:val="center"/>
        <w:rPr>
          <w:rFonts w:ascii="Times New Roman" w:hAnsi="Times New Roman" w:cs="Times New Roman"/>
          <w:color w:val="000000" w:themeColor="text1"/>
        </w:rPr>
      </w:pPr>
      <w:r>
        <w:rPr>
          <w:rFonts w:ascii="Times New Roman" w:hAnsi="Times New Roman" w:cs="Times New Roman"/>
          <w:color w:val="000000" w:themeColor="text1"/>
        </w:rPr>
        <w:t>на 20___ год и плановый период 20___ и 20___ годов</w:t>
      </w:r>
    </w:p>
    <w:p w:rsidR="005A015F" w:rsidRDefault="005A015F" w:rsidP="005A015F">
      <w:pPr>
        <w:pStyle w:val="ConsPlusNonformat"/>
        <w:jc w:val="center"/>
        <w:rPr>
          <w:rFonts w:ascii="Times New Roman" w:hAnsi="Times New Roman" w:cs="Times New Roman"/>
          <w:color w:val="000000" w:themeColor="text1"/>
        </w:rPr>
      </w:pPr>
    </w:p>
    <w:p w:rsidR="005A015F" w:rsidRDefault="005A015F" w:rsidP="005A015F">
      <w:pPr>
        <w:pStyle w:val="ConsPlusNonformat"/>
        <w:jc w:val="center"/>
        <w:rPr>
          <w:rFonts w:ascii="Times New Roman" w:hAnsi="Times New Roman" w:cs="Times New Roman"/>
          <w:color w:val="000000" w:themeColor="text1"/>
        </w:rPr>
      </w:pPr>
      <w:r>
        <w:rPr>
          <w:rFonts w:ascii="Times New Roman" w:hAnsi="Times New Roman" w:cs="Times New Roman"/>
          <w:color w:val="000000" w:themeColor="text1"/>
        </w:rPr>
        <w:t>от "___" _______________ 20___ г.</w:t>
      </w:r>
    </w:p>
    <w:p w:rsidR="005A015F" w:rsidRDefault="005A015F" w:rsidP="005A015F">
      <w:pPr>
        <w:pStyle w:val="ConsPlusNonformat"/>
        <w:jc w:val="center"/>
        <w:rPr>
          <w:rFonts w:ascii="Times New Roman" w:hAnsi="Times New Roman" w:cs="Times New Roman"/>
          <w:color w:val="000000" w:themeColor="text1"/>
        </w:rPr>
      </w:pPr>
    </w:p>
    <w:p w:rsidR="005A015F" w:rsidRDefault="005A015F" w:rsidP="005A015F">
      <w:pPr>
        <w:pStyle w:val="ConsPlusNonformat"/>
        <w:jc w:val="both"/>
        <w:rPr>
          <w:color w:val="000000" w:themeColor="text1"/>
        </w:rPr>
      </w:pPr>
      <w:r>
        <w:rPr>
          <w:color w:val="000000" w:themeColor="text1"/>
        </w:rPr>
        <w:t xml:space="preserve">                                                                ┌─────────┐</w:t>
      </w:r>
    </w:p>
    <w:p w:rsidR="005A015F" w:rsidRDefault="005A015F" w:rsidP="005A015F">
      <w:pPr>
        <w:pStyle w:val="ConsPlusNonformat"/>
        <w:jc w:val="both"/>
        <w:rPr>
          <w:color w:val="000000" w:themeColor="text1"/>
        </w:rPr>
      </w:pPr>
      <w:r>
        <w:rPr>
          <w:color w:val="000000" w:themeColor="text1"/>
        </w:rPr>
        <w:t xml:space="preserve">                                                                │   Коды  │</w:t>
      </w:r>
    </w:p>
    <w:p w:rsidR="005A015F" w:rsidRDefault="005A015F" w:rsidP="005A015F">
      <w:pPr>
        <w:pStyle w:val="ConsPlusNonformat"/>
        <w:jc w:val="both"/>
        <w:rPr>
          <w:color w:val="000000" w:themeColor="text1"/>
        </w:rPr>
      </w:pPr>
      <w:r>
        <w:rPr>
          <w:color w:val="000000" w:themeColor="text1"/>
        </w:rPr>
        <w:t xml:space="preserve">                                                                ├─────────┤</w:t>
      </w:r>
    </w:p>
    <w:p w:rsidR="005A015F" w:rsidRDefault="005A015F" w:rsidP="005A015F">
      <w:pPr>
        <w:pStyle w:val="ConsPlusNonformat"/>
        <w:jc w:val="both"/>
      </w:pPr>
      <w:r>
        <w:rPr>
          <w:color w:val="000000" w:themeColor="text1"/>
        </w:rPr>
        <w:t xml:space="preserve">Форма по ОКУД                                                   │ </w:t>
      </w:r>
      <w:hyperlink r:id="rId24">
        <w:r>
          <w:rPr>
            <w:rStyle w:val="ListLabel1"/>
          </w:rPr>
          <w:t>0506001</w:t>
        </w:r>
      </w:hyperlink>
      <w:r>
        <w:rPr>
          <w:color w:val="000000" w:themeColor="text1"/>
        </w:rPr>
        <w:t xml:space="preserve"> │</w:t>
      </w:r>
    </w:p>
    <w:p w:rsidR="005A015F" w:rsidRDefault="005A015F" w:rsidP="005A015F">
      <w:pPr>
        <w:pStyle w:val="ConsPlusNonformat"/>
        <w:jc w:val="both"/>
        <w:rPr>
          <w:color w:val="000000" w:themeColor="text1"/>
        </w:rPr>
      </w:pPr>
      <w:r>
        <w:rPr>
          <w:color w:val="000000" w:themeColor="text1"/>
        </w:rPr>
        <w:t xml:space="preserve">                                                                ├─────────┤</w:t>
      </w:r>
    </w:p>
    <w:p w:rsidR="005A015F" w:rsidRDefault="005A015F" w:rsidP="005A015F">
      <w:pPr>
        <w:pStyle w:val="ConsPlusNonformat"/>
        <w:jc w:val="both"/>
        <w:rPr>
          <w:color w:val="000000" w:themeColor="text1"/>
        </w:rPr>
      </w:pPr>
      <w:r>
        <w:rPr>
          <w:color w:val="000000" w:themeColor="text1"/>
        </w:rPr>
        <w:t xml:space="preserve">Дата начала                                                     │         </w:t>
      </w:r>
      <w:proofErr w:type="spellStart"/>
      <w:r>
        <w:rPr>
          <w:color w:val="000000" w:themeColor="text1"/>
        </w:rPr>
        <w:t>│</w:t>
      </w:r>
      <w:proofErr w:type="spellEnd"/>
    </w:p>
    <w:p w:rsidR="005A015F" w:rsidRDefault="005A015F" w:rsidP="005A015F">
      <w:pPr>
        <w:pStyle w:val="ConsPlusNonformat"/>
        <w:jc w:val="both"/>
      </w:pPr>
      <w:r>
        <w:rPr>
          <w:color w:val="000000" w:themeColor="text1"/>
        </w:rPr>
        <w:lastRenderedPageBreak/>
        <w:t>действия                                                        ├─────────┤</w:t>
      </w:r>
    </w:p>
    <w:p w:rsidR="005A015F" w:rsidRDefault="005A015F" w:rsidP="005A015F">
      <w:pPr>
        <w:pStyle w:val="ConsPlusNonformat"/>
        <w:jc w:val="both"/>
        <w:rPr>
          <w:color w:val="000000" w:themeColor="text1"/>
        </w:rPr>
      </w:pPr>
      <w:r>
        <w:rPr>
          <w:color w:val="000000" w:themeColor="text1"/>
        </w:rPr>
        <w:t xml:space="preserve">Дата окончания                                                  │         </w:t>
      </w:r>
      <w:proofErr w:type="spellStart"/>
      <w:r>
        <w:rPr>
          <w:color w:val="000000" w:themeColor="text1"/>
        </w:rPr>
        <w:t>│</w:t>
      </w:r>
      <w:proofErr w:type="spellEnd"/>
    </w:p>
    <w:p w:rsidR="005A015F" w:rsidRDefault="005A015F" w:rsidP="005A015F">
      <w:pPr>
        <w:pStyle w:val="ConsPlusNonformat"/>
        <w:jc w:val="both"/>
        <w:rPr>
          <w:color w:val="000000" w:themeColor="text1"/>
        </w:rPr>
      </w:pPr>
      <w:r>
        <w:rPr>
          <w:color w:val="000000" w:themeColor="text1"/>
        </w:rPr>
        <w:t>действия &lt;1&gt;                                                    ├─────────┤</w:t>
      </w:r>
    </w:p>
    <w:p w:rsidR="005A015F" w:rsidRDefault="005A015F" w:rsidP="005A015F">
      <w:pPr>
        <w:pStyle w:val="ConsPlusNonformat"/>
        <w:jc w:val="both"/>
        <w:rPr>
          <w:color w:val="000000" w:themeColor="text1"/>
        </w:rPr>
      </w:pPr>
      <w:r>
        <w:rPr>
          <w:color w:val="000000" w:themeColor="text1"/>
        </w:rPr>
        <w:t xml:space="preserve">Наименование </w:t>
      </w:r>
      <w:proofErr w:type="gramStart"/>
      <w:r>
        <w:rPr>
          <w:color w:val="000000" w:themeColor="text1"/>
        </w:rPr>
        <w:t>муниципального</w:t>
      </w:r>
      <w:proofErr w:type="gramEnd"/>
      <w:r>
        <w:rPr>
          <w:color w:val="000000" w:themeColor="text1"/>
        </w:rPr>
        <w:t xml:space="preserve">                                     │         </w:t>
      </w:r>
      <w:proofErr w:type="spellStart"/>
      <w:r>
        <w:rPr>
          <w:color w:val="000000" w:themeColor="text1"/>
        </w:rPr>
        <w:t>│</w:t>
      </w:r>
      <w:proofErr w:type="spellEnd"/>
    </w:p>
    <w:p w:rsidR="005A015F" w:rsidRDefault="005A015F" w:rsidP="005A015F">
      <w:pPr>
        <w:pStyle w:val="ConsPlusNonformat"/>
        <w:jc w:val="both"/>
        <w:rPr>
          <w:color w:val="000000" w:themeColor="text1"/>
        </w:rPr>
      </w:pPr>
      <w:r>
        <w:rPr>
          <w:color w:val="000000" w:themeColor="text1"/>
        </w:rPr>
        <w:t>учреждения ____________________________________                 ├─────────┤</w:t>
      </w:r>
    </w:p>
    <w:p w:rsidR="005A015F" w:rsidRDefault="005A015F" w:rsidP="005A015F">
      <w:pPr>
        <w:pStyle w:val="ConsPlusNonformat"/>
        <w:jc w:val="both"/>
        <w:rPr>
          <w:color w:val="000000" w:themeColor="text1"/>
        </w:rPr>
      </w:pPr>
      <w:r>
        <w:rPr>
          <w:color w:val="000000" w:themeColor="text1"/>
        </w:rPr>
        <w:t xml:space="preserve">Код по </w:t>
      </w:r>
      <w:proofErr w:type="gramStart"/>
      <w:r>
        <w:rPr>
          <w:color w:val="000000" w:themeColor="text1"/>
        </w:rPr>
        <w:t>сводному</w:t>
      </w:r>
      <w:proofErr w:type="gramEnd"/>
      <w:r>
        <w:rPr>
          <w:color w:val="000000" w:themeColor="text1"/>
        </w:rPr>
        <w:t xml:space="preserve">                                                 │         </w:t>
      </w:r>
      <w:proofErr w:type="spellStart"/>
      <w:r>
        <w:rPr>
          <w:color w:val="000000" w:themeColor="text1"/>
        </w:rPr>
        <w:t>│</w:t>
      </w:r>
      <w:proofErr w:type="spellEnd"/>
    </w:p>
    <w:p w:rsidR="005A015F" w:rsidRDefault="005A015F" w:rsidP="005A015F">
      <w:pPr>
        <w:pStyle w:val="ConsPlusNonformat"/>
        <w:jc w:val="both"/>
        <w:rPr>
          <w:color w:val="000000" w:themeColor="text1"/>
        </w:rPr>
        <w:sectPr w:rsidR="005A015F">
          <w:pgSz w:w="11906" w:h="16838"/>
          <w:pgMar w:top="851" w:right="851" w:bottom="1134" w:left="851" w:header="0" w:footer="0" w:gutter="0"/>
          <w:cols w:space="720"/>
          <w:formProt w:val="0"/>
          <w:docGrid w:linePitch="100" w:charSpace="8192"/>
        </w:sectPr>
      </w:pPr>
      <w:r>
        <w:rPr>
          <w:color w:val="000000" w:themeColor="text1"/>
        </w:rPr>
        <w:t>реестру                                                         └─────────┘</w:t>
      </w:r>
    </w:p>
    <w:p w:rsidR="005A015F" w:rsidRDefault="005A015F" w:rsidP="005A015F">
      <w:pPr>
        <w:pStyle w:val="ConsPlusNonformat"/>
        <w:jc w:val="both"/>
        <w:rPr>
          <w:color w:val="000000" w:themeColor="text1"/>
        </w:rPr>
      </w:pPr>
      <w:r>
        <w:rPr>
          <w:color w:val="000000" w:themeColor="text1"/>
        </w:rPr>
        <w:lastRenderedPageBreak/>
        <w:t>ЧАСТЬ 1. Сведения об оказываемых муниципальных услугах &lt;2&gt;</w:t>
      </w:r>
    </w:p>
    <w:p w:rsidR="005A015F" w:rsidRDefault="005A015F" w:rsidP="005A015F">
      <w:pPr>
        <w:pStyle w:val="ConsPlusNonformat"/>
        <w:jc w:val="both"/>
        <w:rPr>
          <w:color w:val="000000" w:themeColor="text1"/>
        </w:rPr>
      </w:pPr>
      <w:r>
        <w:rPr>
          <w:color w:val="000000" w:themeColor="text1"/>
        </w:rPr>
        <w:t>РАЗДЕЛ __________</w:t>
      </w:r>
    </w:p>
    <w:p w:rsidR="005A015F" w:rsidRDefault="005A015F" w:rsidP="005A015F">
      <w:pPr>
        <w:pStyle w:val="ConsPlusNonformat"/>
        <w:jc w:val="both"/>
      </w:pPr>
      <w:r>
        <w:rPr>
          <w:color w:val="000000" w:themeColor="text1"/>
        </w:rPr>
        <w:t>Код                                                             ┌─────────┐</w:t>
      </w:r>
    </w:p>
    <w:p w:rsidR="005A015F" w:rsidRDefault="005A015F" w:rsidP="005A015F">
      <w:pPr>
        <w:pStyle w:val="ConsPlusNonformat"/>
        <w:jc w:val="both"/>
        <w:rPr>
          <w:color w:val="000000" w:themeColor="text1"/>
        </w:rPr>
      </w:pPr>
      <w:r>
        <w:rPr>
          <w:color w:val="000000" w:themeColor="text1"/>
        </w:rPr>
        <w:t xml:space="preserve">по общероссийскому                                              │         </w:t>
      </w:r>
      <w:proofErr w:type="spellStart"/>
      <w:r>
        <w:rPr>
          <w:color w:val="000000" w:themeColor="text1"/>
        </w:rPr>
        <w:t>│</w:t>
      </w:r>
      <w:proofErr w:type="spellEnd"/>
    </w:p>
    <w:p w:rsidR="005A015F" w:rsidRDefault="005A015F" w:rsidP="005A015F">
      <w:pPr>
        <w:pStyle w:val="ConsPlusNonformat"/>
        <w:jc w:val="both"/>
      </w:pPr>
      <w:r>
        <w:rPr>
          <w:color w:val="000000" w:themeColor="text1"/>
        </w:rPr>
        <w:t xml:space="preserve">базовому (отраслевому) &lt;3&gt;                                      │         </w:t>
      </w:r>
      <w:proofErr w:type="spellStart"/>
      <w:r>
        <w:rPr>
          <w:color w:val="000000" w:themeColor="text1"/>
        </w:rPr>
        <w:t>│</w:t>
      </w:r>
      <w:proofErr w:type="spellEnd"/>
    </w:p>
    <w:p w:rsidR="005A015F" w:rsidRDefault="005A015F" w:rsidP="005A015F">
      <w:pPr>
        <w:pStyle w:val="ConsPlusNonformat"/>
        <w:jc w:val="both"/>
        <w:rPr>
          <w:color w:val="000000" w:themeColor="text1"/>
        </w:rPr>
      </w:pPr>
      <w:r>
        <w:rPr>
          <w:color w:val="000000" w:themeColor="text1"/>
        </w:rPr>
        <w:t xml:space="preserve">или региональному &lt;4&gt; перечню                                   │         </w:t>
      </w:r>
      <w:proofErr w:type="spellStart"/>
      <w:r>
        <w:rPr>
          <w:color w:val="000000" w:themeColor="text1"/>
        </w:rPr>
        <w:t>│</w:t>
      </w:r>
      <w:proofErr w:type="spellEnd"/>
    </w:p>
    <w:p w:rsidR="005A015F" w:rsidRDefault="005A015F" w:rsidP="005A015F">
      <w:pPr>
        <w:pStyle w:val="ConsPlusNonformat"/>
        <w:jc w:val="both"/>
        <w:rPr>
          <w:color w:val="000000" w:themeColor="text1"/>
        </w:rPr>
      </w:pPr>
      <w:r>
        <w:rPr>
          <w:color w:val="000000" w:themeColor="text1"/>
        </w:rPr>
        <w:t xml:space="preserve">                                                                └─────────┘</w:t>
      </w:r>
    </w:p>
    <w:p w:rsidR="005A015F" w:rsidRDefault="005A015F" w:rsidP="005A015F">
      <w:pPr>
        <w:pStyle w:val="ConsPlusNonformat"/>
        <w:jc w:val="both"/>
        <w:rPr>
          <w:color w:val="000000" w:themeColor="text1"/>
        </w:rPr>
      </w:pPr>
    </w:p>
    <w:p w:rsidR="005A015F" w:rsidRDefault="005A015F" w:rsidP="005A015F">
      <w:pPr>
        <w:pStyle w:val="ConsPlusNonformat"/>
        <w:jc w:val="both"/>
        <w:rPr>
          <w:color w:val="000000" w:themeColor="text1"/>
        </w:rPr>
      </w:pPr>
      <w:r>
        <w:rPr>
          <w:color w:val="000000" w:themeColor="text1"/>
        </w:rPr>
        <w:t>1. Наименование муниципальной услуги ____________________________________</w:t>
      </w:r>
    </w:p>
    <w:p w:rsidR="005A015F" w:rsidRDefault="005A015F" w:rsidP="005A015F">
      <w:pPr>
        <w:pStyle w:val="ConsPlusNonformat"/>
        <w:jc w:val="both"/>
        <w:rPr>
          <w:color w:val="000000" w:themeColor="text1"/>
        </w:rPr>
      </w:pPr>
      <w:r>
        <w:rPr>
          <w:color w:val="000000" w:themeColor="text1"/>
        </w:rPr>
        <w:t>2. Категории потребителей муниципальной  услуги __________________________</w:t>
      </w:r>
    </w:p>
    <w:p w:rsidR="005A015F" w:rsidRDefault="005A015F" w:rsidP="005A015F">
      <w:pPr>
        <w:pStyle w:val="ConsPlusNonformat"/>
        <w:jc w:val="both"/>
        <w:rPr>
          <w:color w:val="000000" w:themeColor="text1"/>
        </w:rPr>
      </w:pPr>
    </w:p>
    <w:p w:rsidR="005A015F" w:rsidRDefault="005A015F" w:rsidP="005A015F">
      <w:pPr>
        <w:pStyle w:val="ConsPlusNonformat"/>
        <w:jc w:val="both"/>
        <w:rPr>
          <w:color w:val="000000" w:themeColor="text1"/>
        </w:rPr>
      </w:pPr>
      <w:r>
        <w:rPr>
          <w:color w:val="000000" w:themeColor="text1"/>
        </w:rPr>
        <w:t>3. Показатели, характеризующие объем муниципальной услуги &lt;5&gt;</w:t>
      </w:r>
    </w:p>
    <w:p w:rsidR="005A015F" w:rsidRDefault="005A015F" w:rsidP="005A015F">
      <w:pPr>
        <w:pStyle w:val="ConsPlusNonformat"/>
        <w:jc w:val="both"/>
        <w:rPr>
          <w:color w:val="000000" w:themeColor="text1"/>
        </w:rPr>
      </w:pPr>
    </w:p>
    <w:p w:rsidR="005A015F" w:rsidRDefault="005A015F" w:rsidP="005A015F">
      <w:pPr>
        <w:pStyle w:val="ConsPlusNonformat"/>
        <w:jc w:val="both"/>
        <w:rPr>
          <w:color w:val="000000" w:themeColor="text1"/>
        </w:rPr>
      </w:pPr>
    </w:p>
    <w:tbl>
      <w:tblPr>
        <w:tblW w:w="15815" w:type="dxa"/>
        <w:tblInd w:w="-364"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102" w:type="dxa"/>
          <w:left w:w="62" w:type="dxa"/>
          <w:bottom w:w="102" w:type="dxa"/>
          <w:right w:w="62" w:type="dxa"/>
        </w:tblCellMar>
        <w:tblLook w:val="0000"/>
      </w:tblPr>
      <w:tblGrid>
        <w:gridCol w:w="1985"/>
        <w:gridCol w:w="2317"/>
        <w:gridCol w:w="1979"/>
        <w:gridCol w:w="1979"/>
        <w:gridCol w:w="1979"/>
        <w:gridCol w:w="1979"/>
        <w:gridCol w:w="1979"/>
        <w:gridCol w:w="1894"/>
        <w:gridCol w:w="1894"/>
        <w:gridCol w:w="887"/>
        <w:gridCol w:w="1622"/>
        <w:gridCol w:w="1371"/>
        <w:gridCol w:w="1371"/>
        <w:gridCol w:w="1622"/>
        <w:gridCol w:w="1371"/>
        <w:gridCol w:w="1371"/>
        <w:gridCol w:w="1369"/>
        <w:gridCol w:w="1585"/>
      </w:tblGrid>
      <w:tr w:rsidR="005A015F" w:rsidTr="005A015F">
        <w:tc>
          <w:tcPr>
            <w:tcW w:w="1027" w:type="dxa"/>
            <w:vMerge w:val="restart"/>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Наименование обособленного подразделения</w:t>
            </w:r>
          </w:p>
        </w:tc>
        <w:tc>
          <w:tcPr>
            <w:tcW w:w="1198" w:type="dxa"/>
            <w:vMerge w:val="restart"/>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Уникальный номер реестровой записи по общероссийскому базовому (отраслевому) &lt;6&gt; или региональному &lt;7&gt; перечню</w:t>
            </w:r>
          </w:p>
        </w:tc>
        <w:tc>
          <w:tcPr>
            <w:tcW w:w="3076" w:type="dxa"/>
            <w:gridSpan w:val="3"/>
            <w:vMerge w:val="restart"/>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Показатель, характеризующий содержание муниципальной услуги</w:t>
            </w:r>
          </w:p>
        </w:tc>
        <w:tc>
          <w:tcPr>
            <w:tcW w:w="2049" w:type="dxa"/>
            <w:gridSpan w:val="2"/>
            <w:vMerge w:val="restart"/>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Показатель, характеризующий условия (формы) оказания муниципальной услуги</w:t>
            </w:r>
          </w:p>
        </w:tc>
        <w:tc>
          <w:tcPr>
            <w:tcW w:w="2377" w:type="dxa"/>
            <w:gridSpan w:val="3"/>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Показатель объема муниципальной услуги</w:t>
            </w:r>
          </w:p>
        </w:tc>
        <w:tc>
          <w:tcPr>
            <w:tcW w:w="2275" w:type="dxa"/>
            <w:gridSpan w:val="3"/>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Значение показателя объема муниципальной услуги</w:t>
            </w:r>
          </w:p>
        </w:tc>
        <w:tc>
          <w:tcPr>
            <w:tcW w:w="2274" w:type="dxa"/>
            <w:gridSpan w:val="3"/>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Размер платы (цена, тариф)</w:t>
            </w:r>
          </w:p>
        </w:tc>
        <w:tc>
          <w:tcPr>
            <w:tcW w:w="1535" w:type="dxa"/>
            <w:gridSpan w:val="2"/>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Допустимые (возможные) отклонения от установленных показателей объема муниципальной услуги</w:t>
            </w:r>
          </w:p>
        </w:tc>
      </w:tr>
      <w:tr w:rsidR="005A015F" w:rsidTr="005A015F">
        <w:tc>
          <w:tcPr>
            <w:tcW w:w="1027" w:type="dxa"/>
            <w:vMerge/>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1198" w:type="dxa"/>
            <w:vMerge/>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3076" w:type="dxa"/>
            <w:gridSpan w:val="3"/>
            <w:vMerge/>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2049" w:type="dxa"/>
            <w:gridSpan w:val="2"/>
            <w:vMerge/>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982" w:type="dxa"/>
            <w:vMerge w:val="restart"/>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наименование показателя</w:t>
            </w:r>
          </w:p>
        </w:tc>
        <w:tc>
          <w:tcPr>
            <w:tcW w:w="1395" w:type="dxa"/>
            <w:gridSpan w:val="2"/>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единица измерения</w:t>
            </w:r>
          </w:p>
        </w:tc>
        <w:tc>
          <w:tcPr>
            <w:tcW w:w="843"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20___ год (очередной финансовый год)</w:t>
            </w:r>
          </w:p>
        </w:tc>
        <w:tc>
          <w:tcPr>
            <w:tcW w:w="715"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20___ год (1-й год планового периода)</w:t>
            </w:r>
          </w:p>
        </w:tc>
        <w:tc>
          <w:tcPr>
            <w:tcW w:w="715"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20___ год (2-й год планового периода)</w:t>
            </w:r>
          </w:p>
        </w:tc>
        <w:tc>
          <w:tcPr>
            <w:tcW w:w="843"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20___ год (очередной финансовый год)</w:t>
            </w:r>
          </w:p>
        </w:tc>
        <w:tc>
          <w:tcPr>
            <w:tcW w:w="715"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20___ год (1-й год планового периода)</w:t>
            </w:r>
          </w:p>
        </w:tc>
        <w:tc>
          <w:tcPr>
            <w:tcW w:w="715"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20___ год (2-й год планового периода)</w:t>
            </w:r>
          </w:p>
        </w:tc>
        <w:tc>
          <w:tcPr>
            <w:tcW w:w="1538" w:type="dxa"/>
            <w:gridSpan w:val="2"/>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r>
      <w:tr w:rsidR="005A015F" w:rsidTr="005A015F">
        <w:trPr>
          <w:trHeight w:val="509"/>
        </w:trPr>
        <w:tc>
          <w:tcPr>
            <w:tcW w:w="1027" w:type="dxa"/>
            <w:vMerge/>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1198" w:type="dxa"/>
            <w:vMerge/>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1024" w:type="dxa"/>
            <w:vMerge w:val="restart"/>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_____</w:t>
            </w:r>
          </w:p>
          <w:p w:rsidR="005A015F" w:rsidRDefault="005A015F" w:rsidP="005A015F">
            <w:pPr>
              <w:pStyle w:val="ConsPlusNormal"/>
              <w:jc w:val="center"/>
              <w:rPr>
                <w:color w:val="000000" w:themeColor="text1"/>
              </w:rPr>
            </w:pPr>
            <w:r>
              <w:rPr>
                <w:color w:val="000000" w:themeColor="text1"/>
              </w:rPr>
              <w:t>(наименование показателя)</w:t>
            </w:r>
          </w:p>
        </w:tc>
        <w:tc>
          <w:tcPr>
            <w:tcW w:w="1025" w:type="dxa"/>
            <w:vMerge w:val="restart"/>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_____</w:t>
            </w:r>
          </w:p>
          <w:p w:rsidR="005A015F" w:rsidRDefault="005A015F" w:rsidP="005A015F">
            <w:pPr>
              <w:pStyle w:val="ConsPlusNormal"/>
              <w:jc w:val="center"/>
              <w:rPr>
                <w:color w:val="000000" w:themeColor="text1"/>
              </w:rPr>
            </w:pPr>
            <w:r>
              <w:rPr>
                <w:color w:val="000000" w:themeColor="text1"/>
              </w:rPr>
              <w:t>(наименование показателя)</w:t>
            </w:r>
          </w:p>
        </w:tc>
        <w:tc>
          <w:tcPr>
            <w:tcW w:w="1025" w:type="dxa"/>
            <w:vMerge w:val="restart"/>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_____</w:t>
            </w:r>
          </w:p>
          <w:p w:rsidR="005A015F" w:rsidRDefault="005A015F" w:rsidP="005A015F">
            <w:pPr>
              <w:pStyle w:val="ConsPlusNormal"/>
              <w:jc w:val="center"/>
              <w:rPr>
                <w:color w:val="000000" w:themeColor="text1"/>
              </w:rPr>
            </w:pPr>
            <w:r>
              <w:rPr>
                <w:color w:val="000000" w:themeColor="text1"/>
              </w:rPr>
              <w:t>(наименование показателя)</w:t>
            </w:r>
          </w:p>
        </w:tc>
        <w:tc>
          <w:tcPr>
            <w:tcW w:w="1025" w:type="dxa"/>
            <w:vMerge w:val="restart"/>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____</w:t>
            </w:r>
          </w:p>
          <w:p w:rsidR="005A015F" w:rsidRDefault="005A015F" w:rsidP="005A015F">
            <w:pPr>
              <w:pStyle w:val="ConsPlusNormal"/>
              <w:jc w:val="center"/>
              <w:rPr>
                <w:color w:val="000000" w:themeColor="text1"/>
              </w:rPr>
            </w:pPr>
            <w:r>
              <w:rPr>
                <w:color w:val="000000" w:themeColor="text1"/>
              </w:rPr>
              <w:t>(наименование показателя)</w:t>
            </w:r>
          </w:p>
        </w:tc>
        <w:tc>
          <w:tcPr>
            <w:tcW w:w="1025" w:type="dxa"/>
            <w:vMerge w:val="restart"/>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____</w:t>
            </w:r>
          </w:p>
          <w:p w:rsidR="005A015F" w:rsidRDefault="005A015F" w:rsidP="005A015F">
            <w:pPr>
              <w:pStyle w:val="ConsPlusNormal"/>
              <w:jc w:val="center"/>
              <w:rPr>
                <w:color w:val="000000" w:themeColor="text1"/>
              </w:rPr>
            </w:pPr>
            <w:r>
              <w:rPr>
                <w:color w:val="000000" w:themeColor="text1"/>
              </w:rPr>
              <w:t>(наименование показателя)</w:t>
            </w:r>
          </w:p>
        </w:tc>
        <w:tc>
          <w:tcPr>
            <w:tcW w:w="982" w:type="dxa"/>
            <w:vMerge/>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982" w:type="dxa"/>
            <w:vMerge w:val="restart"/>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наименование</w:t>
            </w:r>
          </w:p>
        </w:tc>
        <w:tc>
          <w:tcPr>
            <w:tcW w:w="413" w:type="dxa"/>
            <w:vMerge w:val="restart"/>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pPr>
            <w:r>
              <w:rPr>
                <w:color w:val="000000" w:themeColor="text1"/>
              </w:rPr>
              <w:t xml:space="preserve">код по </w:t>
            </w:r>
            <w:hyperlink r:id="rId25">
              <w:r>
                <w:rPr>
                  <w:rStyle w:val="ListLabel1"/>
                </w:rPr>
                <w:t>ОКЕИ</w:t>
              </w:r>
            </w:hyperlink>
          </w:p>
        </w:tc>
        <w:tc>
          <w:tcPr>
            <w:tcW w:w="843"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715"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714"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843"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715"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715"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1540" w:type="dxa"/>
            <w:gridSpan w:val="2"/>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r>
      <w:tr w:rsidR="005A015F" w:rsidTr="005A015F">
        <w:tc>
          <w:tcPr>
            <w:tcW w:w="1027" w:type="dxa"/>
            <w:vMerge/>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1198" w:type="dxa"/>
            <w:vMerge/>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1024" w:type="dxa"/>
            <w:vMerge/>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1025" w:type="dxa"/>
            <w:vMerge/>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1025" w:type="dxa"/>
            <w:vMerge/>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1025" w:type="dxa"/>
            <w:vMerge/>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1025" w:type="dxa"/>
            <w:vMerge/>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982" w:type="dxa"/>
            <w:vMerge/>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982" w:type="dxa"/>
            <w:vMerge/>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413" w:type="dxa"/>
            <w:vMerge/>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843"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715"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714"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843"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715"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715"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715"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в процентах</w:t>
            </w:r>
          </w:p>
        </w:tc>
        <w:tc>
          <w:tcPr>
            <w:tcW w:w="825"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 xml:space="preserve">в абсолютных </w:t>
            </w:r>
            <w:r>
              <w:rPr>
                <w:color w:val="000000" w:themeColor="text1"/>
              </w:rPr>
              <w:lastRenderedPageBreak/>
              <w:t>величинах</w:t>
            </w:r>
          </w:p>
        </w:tc>
      </w:tr>
      <w:tr w:rsidR="005A015F" w:rsidTr="005A015F">
        <w:tc>
          <w:tcPr>
            <w:tcW w:w="1027"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lastRenderedPageBreak/>
              <w:t>1</w:t>
            </w:r>
          </w:p>
        </w:tc>
        <w:tc>
          <w:tcPr>
            <w:tcW w:w="1198"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2</w:t>
            </w:r>
          </w:p>
        </w:tc>
        <w:tc>
          <w:tcPr>
            <w:tcW w:w="1024"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3</w:t>
            </w:r>
          </w:p>
        </w:tc>
        <w:tc>
          <w:tcPr>
            <w:tcW w:w="1025"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4</w:t>
            </w:r>
          </w:p>
        </w:tc>
        <w:tc>
          <w:tcPr>
            <w:tcW w:w="1025"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5</w:t>
            </w:r>
          </w:p>
        </w:tc>
        <w:tc>
          <w:tcPr>
            <w:tcW w:w="1025"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6</w:t>
            </w:r>
          </w:p>
        </w:tc>
        <w:tc>
          <w:tcPr>
            <w:tcW w:w="1025"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7</w:t>
            </w:r>
          </w:p>
        </w:tc>
        <w:tc>
          <w:tcPr>
            <w:tcW w:w="982"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8</w:t>
            </w:r>
          </w:p>
        </w:tc>
        <w:tc>
          <w:tcPr>
            <w:tcW w:w="982"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9</w:t>
            </w:r>
          </w:p>
        </w:tc>
        <w:tc>
          <w:tcPr>
            <w:tcW w:w="413"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10</w:t>
            </w:r>
          </w:p>
        </w:tc>
        <w:tc>
          <w:tcPr>
            <w:tcW w:w="843"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11</w:t>
            </w:r>
          </w:p>
        </w:tc>
        <w:tc>
          <w:tcPr>
            <w:tcW w:w="715"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12</w:t>
            </w:r>
          </w:p>
        </w:tc>
        <w:tc>
          <w:tcPr>
            <w:tcW w:w="714"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13</w:t>
            </w:r>
          </w:p>
        </w:tc>
        <w:tc>
          <w:tcPr>
            <w:tcW w:w="843"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14</w:t>
            </w:r>
          </w:p>
        </w:tc>
        <w:tc>
          <w:tcPr>
            <w:tcW w:w="715"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15</w:t>
            </w:r>
          </w:p>
        </w:tc>
        <w:tc>
          <w:tcPr>
            <w:tcW w:w="715"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16</w:t>
            </w:r>
          </w:p>
        </w:tc>
        <w:tc>
          <w:tcPr>
            <w:tcW w:w="715"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17</w:t>
            </w:r>
          </w:p>
        </w:tc>
        <w:tc>
          <w:tcPr>
            <w:tcW w:w="825"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18</w:t>
            </w:r>
          </w:p>
        </w:tc>
      </w:tr>
      <w:tr w:rsidR="005A015F" w:rsidTr="005A015F">
        <w:tc>
          <w:tcPr>
            <w:tcW w:w="1027"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rPr>
                <w:color w:val="000000" w:themeColor="text1"/>
              </w:rPr>
            </w:pPr>
          </w:p>
        </w:tc>
        <w:tc>
          <w:tcPr>
            <w:tcW w:w="1198"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rPr>
                <w:color w:val="000000" w:themeColor="text1"/>
              </w:rPr>
            </w:pPr>
          </w:p>
        </w:tc>
        <w:tc>
          <w:tcPr>
            <w:tcW w:w="1024"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rPr>
                <w:color w:val="000000" w:themeColor="text1"/>
              </w:rPr>
            </w:pPr>
          </w:p>
        </w:tc>
        <w:tc>
          <w:tcPr>
            <w:tcW w:w="1025"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rPr>
                <w:color w:val="000000" w:themeColor="text1"/>
              </w:rPr>
            </w:pPr>
          </w:p>
        </w:tc>
        <w:tc>
          <w:tcPr>
            <w:tcW w:w="1025"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rPr>
                <w:color w:val="000000" w:themeColor="text1"/>
              </w:rPr>
            </w:pPr>
          </w:p>
        </w:tc>
        <w:tc>
          <w:tcPr>
            <w:tcW w:w="1025"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rPr>
                <w:color w:val="000000" w:themeColor="text1"/>
              </w:rPr>
            </w:pPr>
          </w:p>
        </w:tc>
        <w:tc>
          <w:tcPr>
            <w:tcW w:w="1025"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rPr>
                <w:color w:val="000000" w:themeColor="text1"/>
              </w:rPr>
            </w:pPr>
          </w:p>
        </w:tc>
        <w:tc>
          <w:tcPr>
            <w:tcW w:w="982"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rPr>
                <w:color w:val="000000" w:themeColor="text1"/>
              </w:rPr>
            </w:pPr>
          </w:p>
        </w:tc>
        <w:tc>
          <w:tcPr>
            <w:tcW w:w="982"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rPr>
                <w:color w:val="000000" w:themeColor="text1"/>
              </w:rPr>
            </w:pPr>
          </w:p>
        </w:tc>
        <w:tc>
          <w:tcPr>
            <w:tcW w:w="413"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rPr>
                <w:color w:val="000000" w:themeColor="text1"/>
              </w:rPr>
            </w:pPr>
          </w:p>
        </w:tc>
        <w:tc>
          <w:tcPr>
            <w:tcW w:w="843"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rPr>
                <w:color w:val="000000" w:themeColor="text1"/>
              </w:rPr>
            </w:pPr>
          </w:p>
        </w:tc>
        <w:tc>
          <w:tcPr>
            <w:tcW w:w="715"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rPr>
                <w:color w:val="000000" w:themeColor="text1"/>
              </w:rPr>
            </w:pPr>
          </w:p>
        </w:tc>
        <w:tc>
          <w:tcPr>
            <w:tcW w:w="714"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rPr>
                <w:color w:val="000000" w:themeColor="text1"/>
              </w:rPr>
            </w:pPr>
          </w:p>
        </w:tc>
        <w:tc>
          <w:tcPr>
            <w:tcW w:w="843"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rPr>
                <w:color w:val="000000" w:themeColor="text1"/>
              </w:rPr>
            </w:pPr>
          </w:p>
        </w:tc>
        <w:tc>
          <w:tcPr>
            <w:tcW w:w="715"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rPr>
                <w:color w:val="000000" w:themeColor="text1"/>
              </w:rPr>
            </w:pPr>
          </w:p>
        </w:tc>
        <w:tc>
          <w:tcPr>
            <w:tcW w:w="715"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rPr>
                <w:color w:val="000000" w:themeColor="text1"/>
              </w:rPr>
            </w:pPr>
          </w:p>
        </w:tc>
        <w:tc>
          <w:tcPr>
            <w:tcW w:w="715"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rPr>
                <w:color w:val="000000" w:themeColor="text1"/>
              </w:rPr>
            </w:pPr>
          </w:p>
        </w:tc>
        <w:tc>
          <w:tcPr>
            <w:tcW w:w="825"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rPr>
                <w:color w:val="000000" w:themeColor="text1"/>
              </w:rPr>
            </w:pPr>
          </w:p>
        </w:tc>
      </w:tr>
      <w:tr w:rsidR="005A015F" w:rsidTr="005A015F">
        <w:tc>
          <w:tcPr>
            <w:tcW w:w="1027"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rPr>
                <w:color w:val="000000" w:themeColor="text1"/>
              </w:rPr>
            </w:pPr>
          </w:p>
        </w:tc>
        <w:tc>
          <w:tcPr>
            <w:tcW w:w="1198"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rPr>
                <w:color w:val="000000" w:themeColor="text1"/>
              </w:rPr>
            </w:pPr>
          </w:p>
        </w:tc>
        <w:tc>
          <w:tcPr>
            <w:tcW w:w="1024"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rPr>
                <w:color w:val="000000" w:themeColor="text1"/>
              </w:rPr>
            </w:pPr>
          </w:p>
        </w:tc>
        <w:tc>
          <w:tcPr>
            <w:tcW w:w="1025"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rPr>
                <w:color w:val="000000" w:themeColor="text1"/>
              </w:rPr>
            </w:pPr>
          </w:p>
        </w:tc>
        <w:tc>
          <w:tcPr>
            <w:tcW w:w="1025"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rPr>
                <w:color w:val="000000" w:themeColor="text1"/>
              </w:rPr>
            </w:pPr>
          </w:p>
        </w:tc>
        <w:tc>
          <w:tcPr>
            <w:tcW w:w="1025"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rPr>
                <w:color w:val="000000" w:themeColor="text1"/>
              </w:rPr>
            </w:pPr>
          </w:p>
        </w:tc>
        <w:tc>
          <w:tcPr>
            <w:tcW w:w="1025"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rPr>
                <w:color w:val="000000" w:themeColor="text1"/>
              </w:rPr>
            </w:pPr>
          </w:p>
        </w:tc>
        <w:tc>
          <w:tcPr>
            <w:tcW w:w="982"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rPr>
                <w:color w:val="000000" w:themeColor="text1"/>
              </w:rPr>
            </w:pPr>
          </w:p>
        </w:tc>
        <w:tc>
          <w:tcPr>
            <w:tcW w:w="982"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rPr>
                <w:color w:val="000000" w:themeColor="text1"/>
              </w:rPr>
            </w:pPr>
          </w:p>
        </w:tc>
        <w:tc>
          <w:tcPr>
            <w:tcW w:w="413"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rPr>
                <w:color w:val="000000" w:themeColor="text1"/>
              </w:rPr>
            </w:pPr>
          </w:p>
        </w:tc>
        <w:tc>
          <w:tcPr>
            <w:tcW w:w="843"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rPr>
                <w:color w:val="000000" w:themeColor="text1"/>
              </w:rPr>
            </w:pPr>
          </w:p>
        </w:tc>
        <w:tc>
          <w:tcPr>
            <w:tcW w:w="715"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rPr>
                <w:color w:val="000000" w:themeColor="text1"/>
              </w:rPr>
            </w:pPr>
          </w:p>
        </w:tc>
        <w:tc>
          <w:tcPr>
            <w:tcW w:w="714"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rPr>
                <w:color w:val="000000" w:themeColor="text1"/>
              </w:rPr>
            </w:pPr>
          </w:p>
        </w:tc>
        <w:tc>
          <w:tcPr>
            <w:tcW w:w="843"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rPr>
                <w:color w:val="000000" w:themeColor="text1"/>
              </w:rPr>
            </w:pPr>
          </w:p>
        </w:tc>
        <w:tc>
          <w:tcPr>
            <w:tcW w:w="715"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rPr>
                <w:color w:val="000000" w:themeColor="text1"/>
              </w:rPr>
            </w:pPr>
          </w:p>
        </w:tc>
        <w:tc>
          <w:tcPr>
            <w:tcW w:w="715"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rPr>
                <w:color w:val="000000" w:themeColor="text1"/>
              </w:rPr>
            </w:pPr>
          </w:p>
        </w:tc>
        <w:tc>
          <w:tcPr>
            <w:tcW w:w="715"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rPr>
                <w:color w:val="000000" w:themeColor="text1"/>
              </w:rPr>
            </w:pPr>
          </w:p>
        </w:tc>
        <w:tc>
          <w:tcPr>
            <w:tcW w:w="825"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rPr>
                <w:color w:val="000000" w:themeColor="text1"/>
              </w:rPr>
            </w:pPr>
          </w:p>
        </w:tc>
      </w:tr>
    </w:tbl>
    <w:p w:rsidR="005A015F" w:rsidRDefault="005A015F" w:rsidP="005A015F">
      <w:pPr>
        <w:pStyle w:val="ConsPlusNonformat"/>
        <w:jc w:val="both"/>
        <w:rPr>
          <w:color w:val="000000" w:themeColor="text1"/>
        </w:rPr>
      </w:pPr>
    </w:p>
    <w:p w:rsidR="005A015F" w:rsidRDefault="005A015F" w:rsidP="005A015F">
      <w:pPr>
        <w:pStyle w:val="ConsPlusNonformat"/>
        <w:jc w:val="both"/>
        <w:rPr>
          <w:color w:val="000000" w:themeColor="text1"/>
        </w:rPr>
      </w:pPr>
      <w:r>
        <w:rPr>
          <w:color w:val="000000" w:themeColor="text1"/>
        </w:rPr>
        <w:t>ЧАСТЬ 2. Сведения о выполняемых работах &lt;2&gt;</w:t>
      </w:r>
    </w:p>
    <w:p w:rsidR="005A015F" w:rsidRDefault="005A015F" w:rsidP="005A015F">
      <w:pPr>
        <w:pStyle w:val="ConsPlusNonformat"/>
        <w:jc w:val="both"/>
        <w:rPr>
          <w:color w:val="000000" w:themeColor="text1"/>
        </w:rPr>
      </w:pPr>
      <w:r>
        <w:rPr>
          <w:color w:val="000000" w:themeColor="text1"/>
        </w:rPr>
        <w:t>РАЗДЕЛ _______</w:t>
      </w:r>
    </w:p>
    <w:p w:rsidR="005A015F" w:rsidRDefault="005A015F" w:rsidP="005A015F">
      <w:pPr>
        <w:pStyle w:val="ConsPlusNonformat"/>
        <w:jc w:val="both"/>
        <w:rPr>
          <w:color w:val="000000" w:themeColor="text1"/>
        </w:rPr>
      </w:pPr>
    </w:p>
    <w:p w:rsidR="005A015F" w:rsidRDefault="005A015F" w:rsidP="005A015F">
      <w:pPr>
        <w:pStyle w:val="ConsPlusNonformat"/>
        <w:jc w:val="both"/>
        <w:rPr>
          <w:color w:val="000000" w:themeColor="text1"/>
        </w:rPr>
      </w:pPr>
      <w:r>
        <w:rPr>
          <w:color w:val="000000" w:themeColor="text1"/>
        </w:rPr>
        <w:t xml:space="preserve">                                                                  ┌───────┐</w:t>
      </w:r>
    </w:p>
    <w:p w:rsidR="005A015F" w:rsidRDefault="005A015F" w:rsidP="005A015F">
      <w:pPr>
        <w:pStyle w:val="ConsPlusNonformat"/>
        <w:jc w:val="both"/>
        <w:rPr>
          <w:color w:val="000000" w:themeColor="text1"/>
        </w:rPr>
      </w:pPr>
      <w:r>
        <w:rPr>
          <w:color w:val="000000" w:themeColor="text1"/>
        </w:rPr>
        <w:t xml:space="preserve">1. Наименование работы _______________________                Код │       </w:t>
      </w:r>
      <w:proofErr w:type="spellStart"/>
      <w:r>
        <w:rPr>
          <w:color w:val="000000" w:themeColor="text1"/>
        </w:rPr>
        <w:t>│</w:t>
      </w:r>
      <w:proofErr w:type="spellEnd"/>
    </w:p>
    <w:p w:rsidR="005A015F" w:rsidRDefault="005A015F" w:rsidP="005A015F">
      <w:pPr>
        <w:pStyle w:val="ConsPlusNonformat"/>
        <w:jc w:val="both"/>
        <w:rPr>
          <w:color w:val="000000" w:themeColor="text1"/>
        </w:rPr>
      </w:pPr>
      <w:r>
        <w:rPr>
          <w:color w:val="000000" w:themeColor="text1"/>
        </w:rPr>
        <w:t xml:space="preserve">______________________________________________   по региональному │       </w:t>
      </w:r>
      <w:proofErr w:type="spellStart"/>
      <w:r>
        <w:rPr>
          <w:color w:val="000000" w:themeColor="text1"/>
        </w:rPr>
        <w:t>│</w:t>
      </w:r>
      <w:proofErr w:type="spellEnd"/>
    </w:p>
    <w:p w:rsidR="005A015F" w:rsidRDefault="005A015F" w:rsidP="005A015F">
      <w:pPr>
        <w:pStyle w:val="ConsPlusNonformat"/>
        <w:jc w:val="both"/>
        <w:rPr>
          <w:color w:val="000000" w:themeColor="text1"/>
        </w:rPr>
      </w:pPr>
      <w:r>
        <w:rPr>
          <w:color w:val="000000" w:themeColor="text1"/>
        </w:rPr>
        <w:t>перечню &lt;4&gt;                                                       └───────┘</w:t>
      </w:r>
    </w:p>
    <w:p w:rsidR="005A015F" w:rsidRDefault="005A015F" w:rsidP="005A015F">
      <w:pPr>
        <w:pStyle w:val="ConsPlusNonformat"/>
        <w:jc w:val="both"/>
        <w:rPr>
          <w:color w:val="000000" w:themeColor="text1"/>
        </w:rPr>
      </w:pPr>
      <w:r>
        <w:rPr>
          <w:color w:val="000000" w:themeColor="text1"/>
        </w:rPr>
        <w:t>2. Категории потребителей работы _____________</w:t>
      </w:r>
    </w:p>
    <w:p w:rsidR="005A015F" w:rsidRDefault="005A015F" w:rsidP="005A015F">
      <w:pPr>
        <w:pStyle w:val="ConsPlusNonformat"/>
        <w:jc w:val="both"/>
        <w:rPr>
          <w:color w:val="000000" w:themeColor="text1"/>
        </w:rPr>
      </w:pPr>
      <w:r>
        <w:rPr>
          <w:color w:val="000000" w:themeColor="text1"/>
        </w:rPr>
        <w:t>______________________________________________</w:t>
      </w:r>
    </w:p>
    <w:p w:rsidR="005A015F" w:rsidRDefault="005A015F" w:rsidP="005A015F">
      <w:pPr>
        <w:pStyle w:val="ConsPlusNonformat"/>
        <w:jc w:val="both"/>
        <w:rPr>
          <w:color w:val="000000" w:themeColor="text1"/>
        </w:rPr>
      </w:pPr>
    </w:p>
    <w:p w:rsidR="005A015F" w:rsidRDefault="005A015F" w:rsidP="005A015F">
      <w:pPr>
        <w:pStyle w:val="ConsPlusNonformat"/>
        <w:jc w:val="both"/>
        <w:rPr>
          <w:color w:val="000000" w:themeColor="text1"/>
        </w:rPr>
      </w:pPr>
      <w:r>
        <w:rPr>
          <w:color w:val="000000" w:themeColor="text1"/>
        </w:rPr>
        <w:t>3. Показатели, характеризующие объем работы &lt;5&gt;</w:t>
      </w:r>
    </w:p>
    <w:p w:rsidR="005A015F" w:rsidRDefault="005A015F" w:rsidP="005A015F">
      <w:pPr>
        <w:pStyle w:val="ConsPlusNormal"/>
        <w:jc w:val="both"/>
        <w:rPr>
          <w:color w:val="000000" w:themeColor="text1"/>
        </w:rPr>
      </w:pPr>
    </w:p>
    <w:tbl>
      <w:tblPr>
        <w:tblW w:w="15815" w:type="dxa"/>
        <w:tblInd w:w="-50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102" w:type="dxa"/>
          <w:left w:w="62" w:type="dxa"/>
          <w:bottom w:w="102" w:type="dxa"/>
          <w:right w:w="62" w:type="dxa"/>
        </w:tblCellMar>
        <w:tblLook w:val="0000"/>
      </w:tblPr>
      <w:tblGrid>
        <w:gridCol w:w="1985"/>
        <w:gridCol w:w="1978"/>
        <w:gridCol w:w="1979"/>
        <w:gridCol w:w="1979"/>
        <w:gridCol w:w="1979"/>
        <w:gridCol w:w="1979"/>
        <w:gridCol w:w="1979"/>
        <w:gridCol w:w="1894"/>
        <w:gridCol w:w="1894"/>
        <w:gridCol w:w="887"/>
        <w:gridCol w:w="1622"/>
        <w:gridCol w:w="1371"/>
        <w:gridCol w:w="1371"/>
        <w:gridCol w:w="1622"/>
        <w:gridCol w:w="1371"/>
        <w:gridCol w:w="1371"/>
        <w:gridCol w:w="1369"/>
        <w:gridCol w:w="1585"/>
      </w:tblGrid>
      <w:tr w:rsidR="005A015F" w:rsidTr="005A015F">
        <w:tc>
          <w:tcPr>
            <w:tcW w:w="1039" w:type="dxa"/>
            <w:vMerge w:val="restart"/>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Наименование обособленного подразделения</w:t>
            </w:r>
          </w:p>
        </w:tc>
        <w:tc>
          <w:tcPr>
            <w:tcW w:w="1035" w:type="dxa"/>
            <w:vMerge w:val="restart"/>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Уникальный номер реестровой записи по региональному &lt;7&gt; перечню</w:t>
            </w:r>
          </w:p>
        </w:tc>
        <w:tc>
          <w:tcPr>
            <w:tcW w:w="3110" w:type="dxa"/>
            <w:gridSpan w:val="3"/>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Показатель, характеризующий содержание работы</w:t>
            </w:r>
          </w:p>
        </w:tc>
        <w:tc>
          <w:tcPr>
            <w:tcW w:w="2073" w:type="dxa"/>
            <w:gridSpan w:val="2"/>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Показатель, характеризующий условия (формы) выполнения работы</w:t>
            </w:r>
          </w:p>
        </w:tc>
        <w:tc>
          <w:tcPr>
            <w:tcW w:w="2402" w:type="dxa"/>
            <w:gridSpan w:val="3"/>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Показатель объема работы</w:t>
            </w:r>
          </w:p>
        </w:tc>
        <w:tc>
          <w:tcPr>
            <w:tcW w:w="2300" w:type="dxa"/>
            <w:gridSpan w:val="3"/>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Значение показателя объема работы</w:t>
            </w:r>
          </w:p>
        </w:tc>
        <w:tc>
          <w:tcPr>
            <w:tcW w:w="2290" w:type="dxa"/>
            <w:gridSpan w:val="3"/>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Размер платы (цена, тариф)</w:t>
            </w:r>
          </w:p>
        </w:tc>
        <w:tc>
          <w:tcPr>
            <w:tcW w:w="1562" w:type="dxa"/>
            <w:gridSpan w:val="2"/>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Допустимые (возможные) отклонения от установленных показателей объема работы</w:t>
            </w:r>
          </w:p>
        </w:tc>
      </w:tr>
      <w:tr w:rsidR="005A015F" w:rsidTr="005A015F">
        <w:tc>
          <w:tcPr>
            <w:tcW w:w="1039" w:type="dxa"/>
            <w:vMerge/>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1035" w:type="dxa"/>
            <w:vMerge/>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1036" w:type="dxa"/>
            <w:vMerge w:val="restart"/>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_____</w:t>
            </w:r>
          </w:p>
          <w:p w:rsidR="005A015F" w:rsidRDefault="005A015F" w:rsidP="005A015F">
            <w:pPr>
              <w:pStyle w:val="ConsPlusNormal"/>
              <w:jc w:val="center"/>
              <w:rPr>
                <w:color w:val="000000" w:themeColor="text1"/>
              </w:rPr>
            </w:pPr>
            <w:r>
              <w:rPr>
                <w:color w:val="000000" w:themeColor="text1"/>
              </w:rPr>
              <w:t>(наименование показателя)</w:t>
            </w:r>
          </w:p>
        </w:tc>
        <w:tc>
          <w:tcPr>
            <w:tcW w:w="1036" w:type="dxa"/>
            <w:vMerge w:val="restart"/>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_____</w:t>
            </w:r>
          </w:p>
          <w:p w:rsidR="005A015F" w:rsidRDefault="005A015F" w:rsidP="005A015F">
            <w:pPr>
              <w:pStyle w:val="ConsPlusNormal"/>
              <w:jc w:val="center"/>
              <w:rPr>
                <w:color w:val="000000" w:themeColor="text1"/>
              </w:rPr>
            </w:pPr>
            <w:r>
              <w:rPr>
                <w:color w:val="000000" w:themeColor="text1"/>
              </w:rPr>
              <w:t>(наименование показателя)</w:t>
            </w:r>
          </w:p>
        </w:tc>
        <w:tc>
          <w:tcPr>
            <w:tcW w:w="1036" w:type="dxa"/>
            <w:vMerge w:val="restart"/>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_____</w:t>
            </w:r>
          </w:p>
          <w:p w:rsidR="005A015F" w:rsidRDefault="005A015F" w:rsidP="005A015F">
            <w:pPr>
              <w:pStyle w:val="ConsPlusNormal"/>
              <w:jc w:val="center"/>
              <w:rPr>
                <w:color w:val="000000" w:themeColor="text1"/>
              </w:rPr>
            </w:pPr>
            <w:r>
              <w:rPr>
                <w:color w:val="000000" w:themeColor="text1"/>
              </w:rPr>
              <w:t>(наименование показателя)</w:t>
            </w:r>
          </w:p>
        </w:tc>
        <w:tc>
          <w:tcPr>
            <w:tcW w:w="1036" w:type="dxa"/>
            <w:vMerge w:val="restart"/>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____</w:t>
            </w:r>
          </w:p>
          <w:p w:rsidR="005A015F" w:rsidRDefault="005A015F" w:rsidP="005A015F">
            <w:pPr>
              <w:pStyle w:val="ConsPlusNormal"/>
              <w:jc w:val="center"/>
              <w:rPr>
                <w:color w:val="000000" w:themeColor="text1"/>
              </w:rPr>
            </w:pPr>
            <w:r>
              <w:rPr>
                <w:color w:val="000000" w:themeColor="text1"/>
              </w:rPr>
              <w:t>(наименование показателя)</w:t>
            </w:r>
          </w:p>
        </w:tc>
        <w:tc>
          <w:tcPr>
            <w:tcW w:w="1036" w:type="dxa"/>
            <w:vMerge w:val="restart"/>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____</w:t>
            </w:r>
          </w:p>
          <w:p w:rsidR="005A015F" w:rsidRDefault="005A015F" w:rsidP="005A015F">
            <w:pPr>
              <w:pStyle w:val="ConsPlusNormal"/>
              <w:jc w:val="center"/>
              <w:rPr>
                <w:color w:val="000000" w:themeColor="text1"/>
              </w:rPr>
            </w:pPr>
            <w:r>
              <w:rPr>
                <w:color w:val="000000" w:themeColor="text1"/>
              </w:rPr>
              <w:t>(наименование показателя)</w:t>
            </w:r>
          </w:p>
        </w:tc>
        <w:tc>
          <w:tcPr>
            <w:tcW w:w="993" w:type="dxa"/>
            <w:vMerge w:val="restart"/>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наименование показателя</w:t>
            </w:r>
          </w:p>
        </w:tc>
        <w:tc>
          <w:tcPr>
            <w:tcW w:w="1411" w:type="dxa"/>
            <w:gridSpan w:val="2"/>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единица измерения</w:t>
            </w:r>
          </w:p>
        </w:tc>
        <w:tc>
          <w:tcPr>
            <w:tcW w:w="852" w:type="dxa"/>
            <w:vMerge w:val="restart"/>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 xml:space="preserve">20__ год (очередной финансовый </w:t>
            </w:r>
            <w:r>
              <w:rPr>
                <w:color w:val="000000" w:themeColor="text1"/>
              </w:rPr>
              <w:lastRenderedPageBreak/>
              <w:t>год)</w:t>
            </w:r>
          </w:p>
        </w:tc>
        <w:tc>
          <w:tcPr>
            <w:tcW w:w="723" w:type="dxa"/>
            <w:vMerge w:val="restart"/>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lastRenderedPageBreak/>
              <w:t xml:space="preserve">20___ год (1-й год планового </w:t>
            </w:r>
            <w:r>
              <w:rPr>
                <w:color w:val="000000" w:themeColor="text1"/>
              </w:rPr>
              <w:lastRenderedPageBreak/>
              <w:t>периода)</w:t>
            </w:r>
          </w:p>
        </w:tc>
        <w:tc>
          <w:tcPr>
            <w:tcW w:w="723" w:type="dxa"/>
            <w:vMerge w:val="restart"/>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lastRenderedPageBreak/>
              <w:t xml:space="preserve">20__ год (2-й год планового </w:t>
            </w:r>
            <w:r>
              <w:rPr>
                <w:color w:val="000000" w:themeColor="text1"/>
              </w:rPr>
              <w:lastRenderedPageBreak/>
              <w:t>периода)</w:t>
            </w:r>
          </w:p>
        </w:tc>
        <w:tc>
          <w:tcPr>
            <w:tcW w:w="852" w:type="dxa"/>
            <w:vMerge w:val="restart"/>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lastRenderedPageBreak/>
              <w:t xml:space="preserve">20__ год (очередной финансовый </w:t>
            </w:r>
            <w:r>
              <w:rPr>
                <w:color w:val="000000" w:themeColor="text1"/>
              </w:rPr>
              <w:lastRenderedPageBreak/>
              <w:t>год)</w:t>
            </w:r>
          </w:p>
        </w:tc>
        <w:tc>
          <w:tcPr>
            <w:tcW w:w="723" w:type="dxa"/>
            <w:vMerge w:val="restart"/>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lastRenderedPageBreak/>
              <w:t xml:space="preserve">20___ год (1-й год планового </w:t>
            </w:r>
            <w:r>
              <w:rPr>
                <w:color w:val="000000" w:themeColor="text1"/>
              </w:rPr>
              <w:lastRenderedPageBreak/>
              <w:t>периода)</w:t>
            </w:r>
          </w:p>
        </w:tc>
        <w:tc>
          <w:tcPr>
            <w:tcW w:w="723" w:type="dxa"/>
            <w:vMerge w:val="restart"/>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lastRenderedPageBreak/>
              <w:t xml:space="preserve">20__ год (2-й год планового </w:t>
            </w:r>
            <w:r>
              <w:rPr>
                <w:color w:val="000000" w:themeColor="text1"/>
              </w:rPr>
              <w:lastRenderedPageBreak/>
              <w:t>периода)</w:t>
            </w:r>
          </w:p>
        </w:tc>
        <w:tc>
          <w:tcPr>
            <w:tcW w:w="722" w:type="dxa"/>
            <w:vMerge w:val="restart"/>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lastRenderedPageBreak/>
              <w:t>в процентах</w:t>
            </w:r>
          </w:p>
        </w:tc>
        <w:tc>
          <w:tcPr>
            <w:tcW w:w="835" w:type="dxa"/>
            <w:vMerge w:val="restart"/>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в абсолютных показателях</w:t>
            </w:r>
          </w:p>
        </w:tc>
      </w:tr>
      <w:tr w:rsidR="005A015F" w:rsidTr="005A015F">
        <w:tc>
          <w:tcPr>
            <w:tcW w:w="1039" w:type="dxa"/>
            <w:vMerge/>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1035" w:type="dxa"/>
            <w:vMerge/>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1036" w:type="dxa"/>
            <w:vMerge/>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1036" w:type="dxa"/>
            <w:vMerge/>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1036" w:type="dxa"/>
            <w:vMerge/>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1036" w:type="dxa"/>
            <w:vMerge/>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1036" w:type="dxa"/>
            <w:vMerge/>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993" w:type="dxa"/>
            <w:vMerge/>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993"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наименование</w:t>
            </w:r>
          </w:p>
        </w:tc>
        <w:tc>
          <w:tcPr>
            <w:tcW w:w="418"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pPr>
            <w:r>
              <w:rPr>
                <w:color w:val="000000" w:themeColor="text1"/>
              </w:rPr>
              <w:t xml:space="preserve">код по </w:t>
            </w:r>
            <w:hyperlink r:id="rId26">
              <w:r>
                <w:rPr>
                  <w:rStyle w:val="ListLabel1"/>
                </w:rPr>
                <w:t>ОКЕИ</w:t>
              </w:r>
            </w:hyperlink>
          </w:p>
        </w:tc>
        <w:tc>
          <w:tcPr>
            <w:tcW w:w="852" w:type="dxa"/>
            <w:vMerge/>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723" w:type="dxa"/>
            <w:vMerge/>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723" w:type="dxa"/>
            <w:vMerge/>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852" w:type="dxa"/>
            <w:vMerge/>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723" w:type="dxa"/>
            <w:vMerge/>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723" w:type="dxa"/>
            <w:vMerge/>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722" w:type="dxa"/>
            <w:vMerge/>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835" w:type="dxa"/>
            <w:vMerge/>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r>
      <w:tr w:rsidR="005A015F" w:rsidTr="005A015F">
        <w:tc>
          <w:tcPr>
            <w:tcW w:w="1039"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lastRenderedPageBreak/>
              <w:t>1</w:t>
            </w:r>
          </w:p>
        </w:tc>
        <w:tc>
          <w:tcPr>
            <w:tcW w:w="1035"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2</w:t>
            </w:r>
          </w:p>
        </w:tc>
        <w:tc>
          <w:tcPr>
            <w:tcW w:w="1036"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3</w:t>
            </w:r>
          </w:p>
        </w:tc>
        <w:tc>
          <w:tcPr>
            <w:tcW w:w="1036"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4</w:t>
            </w:r>
          </w:p>
        </w:tc>
        <w:tc>
          <w:tcPr>
            <w:tcW w:w="1036"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5</w:t>
            </w:r>
          </w:p>
        </w:tc>
        <w:tc>
          <w:tcPr>
            <w:tcW w:w="1036"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6</w:t>
            </w:r>
          </w:p>
        </w:tc>
        <w:tc>
          <w:tcPr>
            <w:tcW w:w="1036"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7</w:t>
            </w:r>
          </w:p>
        </w:tc>
        <w:tc>
          <w:tcPr>
            <w:tcW w:w="993"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8</w:t>
            </w:r>
          </w:p>
        </w:tc>
        <w:tc>
          <w:tcPr>
            <w:tcW w:w="993"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9</w:t>
            </w:r>
          </w:p>
        </w:tc>
        <w:tc>
          <w:tcPr>
            <w:tcW w:w="418"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10</w:t>
            </w:r>
          </w:p>
        </w:tc>
        <w:tc>
          <w:tcPr>
            <w:tcW w:w="852"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11</w:t>
            </w:r>
          </w:p>
        </w:tc>
        <w:tc>
          <w:tcPr>
            <w:tcW w:w="723"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12</w:t>
            </w:r>
          </w:p>
        </w:tc>
        <w:tc>
          <w:tcPr>
            <w:tcW w:w="723"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13</w:t>
            </w:r>
          </w:p>
        </w:tc>
        <w:tc>
          <w:tcPr>
            <w:tcW w:w="852"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14</w:t>
            </w:r>
          </w:p>
        </w:tc>
        <w:tc>
          <w:tcPr>
            <w:tcW w:w="723"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15</w:t>
            </w:r>
          </w:p>
        </w:tc>
        <w:tc>
          <w:tcPr>
            <w:tcW w:w="723"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16</w:t>
            </w:r>
          </w:p>
        </w:tc>
        <w:tc>
          <w:tcPr>
            <w:tcW w:w="722"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17</w:t>
            </w:r>
          </w:p>
        </w:tc>
        <w:tc>
          <w:tcPr>
            <w:tcW w:w="835"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18</w:t>
            </w:r>
          </w:p>
        </w:tc>
      </w:tr>
    </w:tbl>
    <w:p w:rsidR="005A015F" w:rsidRDefault="005A015F" w:rsidP="005A015F">
      <w:pPr>
        <w:pStyle w:val="ConsPlusNormal"/>
        <w:jc w:val="both"/>
        <w:rPr>
          <w:color w:val="000000" w:themeColor="text1"/>
        </w:rPr>
      </w:pPr>
    </w:p>
    <w:p w:rsidR="005A015F" w:rsidRDefault="005A015F" w:rsidP="005A015F">
      <w:pPr>
        <w:pStyle w:val="ConsPlusNonformat"/>
        <w:jc w:val="both"/>
        <w:rPr>
          <w:color w:val="000000" w:themeColor="text1"/>
        </w:rPr>
      </w:pPr>
      <w:r>
        <w:rPr>
          <w:color w:val="000000" w:themeColor="text1"/>
        </w:rPr>
        <w:t>&lt;1</w:t>
      </w:r>
      <w:proofErr w:type="gramStart"/>
      <w:r>
        <w:rPr>
          <w:color w:val="000000" w:themeColor="text1"/>
        </w:rPr>
        <w:t>&gt;  З</w:t>
      </w:r>
      <w:proofErr w:type="gramEnd"/>
      <w:r>
        <w:rPr>
          <w:color w:val="000000" w:themeColor="text1"/>
        </w:rPr>
        <w:t>аполняется  в  случае досрочного прекращения выполнения распределения показателей   объема   муниципальных услуг   (работ),   содержащихся  в муниципальном задании, утвержденного обособленному подразделению.</w:t>
      </w:r>
    </w:p>
    <w:p w:rsidR="005A015F" w:rsidRDefault="005A015F" w:rsidP="005A015F">
      <w:pPr>
        <w:pStyle w:val="ConsPlusNonformat"/>
        <w:jc w:val="both"/>
        <w:rPr>
          <w:color w:val="000000" w:themeColor="text1"/>
        </w:rPr>
      </w:pPr>
      <w:r>
        <w:rPr>
          <w:color w:val="000000" w:themeColor="text1"/>
        </w:rPr>
        <w:t>&lt;2</w:t>
      </w:r>
      <w:proofErr w:type="gramStart"/>
      <w:r>
        <w:rPr>
          <w:color w:val="000000" w:themeColor="text1"/>
        </w:rPr>
        <w:t>&gt;   Ф</w:t>
      </w:r>
      <w:proofErr w:type="gramEnd"/>
      <w:r>
        <w:rPr>
          <w:color w:val="000000" w:themeColor="text1"/>
        </w:rPr>
        <w:t>ормируется   при   установлении   распределения  показателей  объема муниципальных  услуг  (работ),  содержащихся в муниципальном задании, и содержит  требования к оказанию муниципальной услуги (услуг) и выполнению</w:t>
      </w:r>
    </w:p>
    <w:p w:rsidR="005A015F" w:rsidRDefault="005A015F" w:rsidP="005A015F">
      <w:pPr>
        <w:pStyle w:val="ConsPlusNonformat"/>
        <w:jc w:val="both"/>
        <w:rPr>
          <w:color w:val="000000" w:themeColor="text1"/>
        </w:rPr>
      </w:pPr>
      <w:r>
        <w:rPr>
          <w:color w:val="000000" w:themeColor="text1"/>
        </w:rPr>
        <w:t>работы   (работ)   обособленным   подразделением  раздельно  по  каждой  из муниципальных услуг (работ) с указанием порядкового номера раздела.</w:t>
      </w:r>
    </w:p>
    <w:p w:rsidR="005A015F" w:rsidRDefault="005A015F" w:rsidP="005A015F">
      <w:pPr>
        <w:pStyle w:val="ConsPlusNonformat"/>
        <w:jc w:val="both"/>
        <w:rPr>
          <w:color w:val="000000" w:themeColor="text1"/>
        </w:rPr>
      </w:pPr>
      <w:r>
        <w:rPr>
          <w:color w:val="000000" w:themeColor="text1"/>
        </w:rPr>
        <w:t>&lt;3&gt; Код по общероссийскому базовому (отраслевому) перечню.</w:t>
      </w:r>
    </w:p>
    <w:p w:rsidR="005A015F" w:rsidRDefault="005A015F" w:rsidP="005A015F">
      <w:pPr>
        <w:pStyle w:val="ConsPlusNonformat"/>
        <w:jc w:val="both"/>
        <w:rPr>
          <w:color w:val="000000" w:themeColor="text1"/>
        </w:rPr>
      </w:pPr>
      <w:r>
        <w:rPr>
          <w:color w:val="000000" w:themeColor="text1"/>
        </w:rPr>
        <w:t>&lt;4&gt; Код по региональному перечню.</w:t>
      </w:r>
    </w:p>
    <w:p w:rsidR="005A015F" w:rsidRDefault="005A015F" w:rsidP="005A015F">
      <w:pPr>
        <w:pStyle w:val="ConsPlusNonformat"/>
        <w:jc w:val="both"/>
        <w:rPr>
          <w:color w:val="000000" w:themeColor="text1"/>
        </w:rPr>
      </w:pPr>
      <w:r>
        <w:rPr>
          <w:color w:val="000000" w:themeColor="text1"/>
        </w:rPr>
        <w:t>&lt;5</w:t>
      </w:r>
      <w:proofErr w:type="gramStart"/>
      <w:r>
        <w:rPr>
          <w:color w:val="000000" w:themeColor="text1"/>
        </w:rPr>
        <w:t>&gt; З</w:t>
      </w:r>
      <w:proofErr w:type="gramEnd"/>
      <w:r>
        <w:rPr>
          <w:color w:val="000000" w:themeColor="text1"/>
        </w:rPr>
        <w:t>аполняется в соответствии с муниципальным заданием.</w:t>
      </w:r>
    </w:p>
    <w:p w:rsidR="005A015F" w:rsidRDefault="005A015F" w:rsidP="005A015F">
      <w:pPr>
        <w:pStyle w:val="ConsPlusNonformat"/>
        <w:jc w:val="both"/>
        <w:rPr>
          <w:color w:val="000000" w:themeColor="text1"/>
        </w:rPr>
      </w:pPr>
      <w:r>
        <w:rPr>
          <w:color w:val="000000" w:themeColor="text1"/>
        </w:rPr>
        <w:t xml:space="preserve">&lt;6&gt;   Уникальный   номер  реестровой  записи  по  </w:t>
      </w:r>
      <w:proofErr w:type="gramStart"/>
      <w:r>
        <w:rPr>
          <w:color w:val="000000" w:themeColor="text1"/>
        </w:rPr>
        <w:t>общероссийскому</w:t>
      </w:r>
      <w:proofErr w:type="gramEnd"/>
      <w:r>
        <w:rPr>
          <w:color w:val="000000" w:themeColor="text1"/>
        </w:rPr>
        <w:t xml:space="preserve">  базовому</w:t>
      </w:r>
    </w:p>
    <w:p w:rsidR="005A015F" w:rsidRDefault="005A015F" w:rsidP="005A015F">
      <w:pPr>
        <w:pStyle w:val="ConsPlusNonformat"/>
        <w:jc w:val="both"/>
        <w:rPr>
          <w:color w:val="000000" w:themeColor="text1"/>
        </w:rPr>
      </w:pPr>
      <w:r>
        <w:rPr>
          <w:color w:val="000000" w:themeColor="text1"/>
        </w:rPr>
        <w:t>(отраслевому) перечню.</w:t>
      </w:r>
    </w:p>
    <w:p w:rsidR="005A015F" w:rsidRDefault="005A015F" w:rsidP="005A015F">
      <w:pPr>
        <w:pStyle w:val="ConsPlusNonformat"/>
        <w:jc w:val="both"/>
        <w:rPr>
          <w:color w:val="000000" w:themeColor="text1"/>
        </w:rPr>
        <w:sectPr w:rsidR="005A015F">
          <w:pgSz w:w="16838" w:h="11906" w:orient="landscape"/>
          <w:pgMar w:top="851" w:right="1134" w:bottom="851" w:left="1134" w:header="0" w:footer="0" w:gutter="0"/>
          <w:cols w:space="720"/>
          <w:formProt w:val="0"/>
          <w:docGrid w:linePitch="100" w:charSpace="8192"/>
        </w:sectPr>
      </w:pPr>
      <w:r>
        <w:rPr>
          <w:color w:val="000000" w:themeColor="text1"/>
        </w:rPr>
        <w:t>&lt;7&gt; Уникальный номер реестровой записи по региональному перечню.</w:t>
      </w:r>
    </w:p>
    <w:p w:rsidR="005A015F" w:rsidRPr="00450898" w:rsidRDefault="005A015F" w:rsidP="005A015F">
      <w:pPr>
        <w:pStyle w:val="ConsPlusNormal"/>
        <w:jc w:val="right"/>
        <w:outlineLvl w:val="1"/>
        <w:rPr>
          <w:sz w:val="20"/>
        </w:rPr>
      </w:pPr>
      <w:r w:rsidRPr="00450898">
        <w:rPr>
          <w:rFonts w:ascii="Times New Roman" w:hAnsi="Times New Roman" w:cs="Times New Roman"/>
          <w:color w:val="000000" w:themeColor="text1"/>
          <w:sz w:val="20"/>
        </w:rPr>
        <w:lastRenderedPageBreak/>
        <w:t xml:space="preserve">Приложение </w:t>
      </w:r>
      <w:hyperlink r:id="rId27">
        <w:r w:rsidRPr="00450898">
          <w:rPr>
            <w:rStyle w:val="ListLabel2"/>
            <w:sz w:val="20"/>
          </w:rPr>
          <w:t>N 3</w:t>
        </w:r>
      </w:hyperlink>
    </w:p>
    <w:p w:rsidR="005A015F" w:rsidRPr="00450898" w:rsidRDefault="005A015F" w:rsidP="005A015F">
      <w:pPr>
        <w:pStyle w:val="ConsPlusNormal"/>
        <w:jc w:val="right"/>
        <w:rPr>
          <w:rFonts w:ascii="Times New Roman" w:hAnsi="Times New Roman" w:cs="Times New Roman"/>
          <w:color w:val="000000" w:themeColor="text1"/>
          <w:sz w:val="20"/>
        </w:rPr>
      </w:pPr>
      <w:r w:rsidRPr="00450898">
        <w:rPr>
          <w:rFonts w:ascii="Times New Roman" w:hAnsi="Times New Roman" w:cs="Times New Roman"/>
          <w:color w:val="000000" w:themeColor="text1"/>
          <w:sz w:val="20"/>
        </w:rPr>
        <w:t>к Положению</w:t>
      </w:r>
    </w:p>
    <w:p w:rsidR="005A015F" w:rsidRPr="00450898" w:rsidRDefault="005A015F" w:rsidP="005A015F">
      <w:pPr>
        <w:pStyle w:val="ConsPlusNormal"/>
        <w:jc w:val="right"/>
        <w:rPr>
          <w:rFonts w:ascii="Times New Roman" w:hAnsi="Times New Roman" w:cs="Times New Roman"/>
          <w:color w:val="000000" w:themeColor="text1"/>
          <w:sz w:val="20"/>
        </w:rPr>
      </w:pPr>
      <w:r w:rsidRPr="00450898">
        <w:rPr>
          <w:rFonts w:ascii="Times New Roman" w:hAnsi="Times New Roman" w:cs="Times New Roman"/>
          <w:color w:val="000000" w:themeColor="text1"/>
          <w:sz w:val="20"/>
        </w:rPr>
        <w:t xml:space="preserve">о формировании </w:t>
      </w:r>
      <w:proofErr w:type="gramStart"/>
      <w:r w:rsidRPr="00450898">
        <w:rPr>
          <w:rFonts w:ascii="Times New Roman" w:hAnsi="Times New Roman" w:cs="Times New Roman"/>
          <w:color w:val="000000" w:themeColor="text1"/>
          <w:sz w:val="20"/>
        </w:rPr>
        <w:t>муниципального</w:t>
      </w:r>
      <w:proofErr w:type="gramEnd"/>
    </w:p>
    <w:p w:rsidR="005A015F" w:rsidRPr="00450898" w:rsidRDefault="005A015F" w:rsidP="005A015F">
      <w:pPr>
        <w:pStyle w:val="ConsPlusNormal"/>
        <w:jc w:val="right"/>
        <w:rPr>
          <w:rFonts w:ascii="Times New Roman" w:hAnsi="Times New Roman" w:cs="Times New Roman"/>
          <w:color w:val="000000" w:themeColor="text1"/>
          <w:sz w:val="20"/>
        </w:rPr>
      </w:pPr>
      <w:r w:rsidRPr="00450898">
        <w:rPr>
          <w:rFonts w:ascii="Times New Roman" w:hAnsi="Times New Roman" w:cs="Times New Roman"/>
          <w:color w:val="000000" w:themeColor="text1"/>
          <w:sz w:val="20"/>
        </w:rPr>
        <w:t xml:space="preserve">задания на оказание </w:t>
      </w:r>
      <w:proofErr w:type="gramStart"/>
      <w:r w:rsidRPr="00450898">
        <w:rPr>
          <w:rFonts w:ascii="Times New Roman" w:hAnsi="Times New Roman" w:cs="Times New Roman"/>
          <w:color w:val="000000" w:themeColor="text1"/>
          <w:sz w:val="20"/>
        </w:rPr>
        <w:t>муниципальных</w:t>
      </w:r>
      <w:proofErr w:type="gramEnd"/>
    </w:p>
    <w:p w:rsidR="005A015F" w:rsidRPr="00450898" w:rsidRDefault="005A015F" w:rsidP="005A015F">
      <w:pPr>
        <w:pStyle w:val="ConsPlusNormal"/>
        <w:jc w:val="right"/>
        <w:rPr>
          <w:rFonts w:ascii="Times New Roman" w:hAnsi="Times New Roman" w:cs="Times New Roman"/>
          <w:color w:val="000000" w:themeColor="text1"/>
          <w:sz w:val="20"/>
        </w:rPr>
      </w:pPr>
      <w:r w:rsidRPr="00450898">
        <w:rPr>
          <w:rFonts w:ascii="Times New Roman" w:hAnsi="Times New Roman" w:cs="Times New Roman"/>
          <w:color w:val="000000" w:themeColor="text1"/>
          <w:sz w:val="20"/>
        </w:rPr>
        <w:t>услуг (выполнение работ) в отношении</w:t>
      </w:r>
    </w:p>
    <w:p w:rsidR="005A015F" w:rsidRPr="00450898" w:rsidRDefault="005A015F" w:rsidP="005A015F">
      <w:pPr>
        <w:pStyle w:val="ConsPlusNormal"/>
        <w:jc w:val="right"/>
        <w:rPr>
          <w:rFonts w:ascii="Times New Roman" w:hAnsi="Times New Roman" w:cs="Times New Roman"/>
          <w:color w:val="000000" w:themeColor="text1"/>
          <w:sz w:val="20"/>
        </w:rPr>
      </w:pPr>
      <w:r w:rsidRPr="00450898">
        <w:rPr>
          <w:rFonts w:ascii="Times New Roman" w:hAnsi="Times New Roman" w:cs="Times New Roman"/>
          <w:color w:val="000000" w:themeColor="text1"/>
          <w:sz w:val="20"/>
        </w:rPr>
        <w:t>муниципальных учреждений</w:t>
      </w:r>
    </w:p>
    <w:p w:rsidR="005A015F" w:rsidRPr="00450898" w:rsidRDefault="005A015F" w:rsidP="005A015F">
      <w:pPr>
        <w:pStyle w:val="ConsPlusNormal"/>
        <w:jc w:val="right"/>
        <w:rPr>
          <w:rFonts w:ascii="Times New Roman" w:hAnsi="Times New Roman" w:cs="Times New Roman"/>
          <w:color w:val="000000" w:themeColor="text1"/>
          <w:sz w:val="20"/>
        </w:rPr>
      </w:pPr>
      <w:r w:rsidRPr="00450898">
        <w:rPr>
          <w:rFonts w:ascii="Times New Roman" w:hAnsi="Times New Roman" w:cs="Times New Roman"/>
          <w:color w:val="000000" w:themeColor="text1"/>
          <w:sz w:val="20"/>
        </w:rPr>
        <w:t xml:space="preserve">и финансовом </w:t>
      </w:r>
      <w:proofErr w:type="gramStart"/>
      <w:r w:rsidRPr="00450898">
        <w:rPr>
          <w:rFonts w:ascii="Times New Roman" w:hAnsi="Times New Roman" w:cs="Times New Roman"/>
          <w:color w:val="000000" w:themeColor="text1"/>
          <w:sz w:val="20"/>
        </w:rPr>
        <w:t>обеспечении</w:t>
      </w:r>
      <w:proofErr w:type="gramEnd"/>
      <w:r w:rsidRPr="00450898">
        <w:rPr>
          <w:rFonts w:ascii="Times New Roman" w:hAnsi="Times New Roman" w:cs="Times New Roman"/>
          <w:color w:val="000000" w:themeColor="text1"/>
          <w:sz w:val="20"/>
        </w:rPr>
        <w:t xml:space="preserve"> выполнения</w:t>
      </w:r>
    </w:p>
    <w:p w:rsidR="005A015F" w:rsidRDefault="005A015F" w:rsidP="005A015F">
      <w:pPr>
        <w:pStyle w:val="ConsPlusNormal"/>
        <w:jc w:val="right"/>
        <w:rPr>
          <w:rFonts w:ascii="Times New Roman" w:hAnsi="Times New Roman" w:cs="Times New Roman"/>
          <w:color w:val="000000" w:themeColor="text1"/>
          <w:sz w:val="24"/>
          <w:szCs w:val="24"/>
        </w:rPr>
      </w:pPr>
      <w:r w:rsidRPr="00450898">
        <w:rPr>
          <w:rFonts w:ascii="Times New Roman" w:hAnsi="Times New Roman" w:cs="Times New Roman"/>
          <w:color w:val="000000" w:themeColor="text1"/>
          <w:sz w:val="20"/>
        </w:rPr>
        <w:t>муниципального задания</w:t>
      </w:r>
    </w:p>
    <w:p w:rsidR="005A015F" w:rsidRDefault="005A015F" w:rsidP="005A015F">
      <w:pPr>
        <w:pStyle w:val="ConsPlusNormal"/>
        <w:jc w:val="both"/>
        <w:rPr>
          <w:color w:val="000000" w:themeColor="text1"/>
        </w:rPr>
      </w:pPr>
    </w:p>
    <w:p w:rsidR="005A015F" w:rsidRDefault="005A015F" w:rsidP="005A015F">
      <w:pPr>
        <w:pStyle w:val="ConsPlusNonformat"/>
        <w:jc w:val="center"/>
        <w:rPr>
          <w:rFonts w:ascii="Times New Roman" w:hAnsi="Times New Roman" w:cs="Times New Roman"/>
          <w:color w:val="000000" w:themeColor="text1"/>
          <w:sz w:val="24"/>
          <w:szCs w:val="24"/>
        </w:rPr>
      </w:pPr>
      <w:bookmarkStart w:id="31" w:name="P1083"/>
      <w:bookmarkEnd w:id="31"/>
      <w:r>
        <w:rPr>
          <w:rFonts w:ascii="Times New Roman" w:hAnsi="Times New Roman" w:cs="Times New Roman"/>
          <w:color w:val="000000" w:themeColor="text1"/>
          <w:sz w:val="24"/>
          <w:szCs w:val="24"/>
        </w:rPr>
        <w:t>ОТЧЕТ О ВЫПОЛНЕНИИ</w:t>
      </w:r>
    </w:p>
    <w:p w:rsidR="005A015F" w:rsidRDefault="005A015F" w:rsidP="005A015F">
      <w:pPr>
        <w:pStyle w:val="ConsPlusNonformat"/>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МУНИЦИПАЛЬНОГО ЗАДАНИЯ</w:t>
      </w:r>
    </w:p>
    <w:p w:rsidR="005A015F" w:rsidRDefault="005A015F" w:rsidP="005A015F">
      <w:pPr>
        <w:pStyle w:val="ConsPlusNonformat"/>
        <w:jc w:val="center"/>
        <w:rPr>
          <w:rFonts w:ascii="Times New Roman" w:hAnsi="Times New Roman" w:cs="Times New Roman"/>
          <w:color w:val="000000" w:themeColor="text1"/>
          <w:sz w:val="24"/>
          <w:szCs w:val="24"/>
        </w:rPr>
      </w:pPr>
    </w:p>
    <w:p w:rsidR="005A015F" w:rsidRDefault="005A015F" w:rsidP="005A015F">
      <w:pPr>
        <w:pStyle w:val="ConsPlusNonformat"/>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на 20___ год и плановый период 20___ и 20___ годов</w:t>
      </w:r>
    </w:p>
    <w:p w:rsidR="005A015F" w:rsidRDefault="005A015F" w:rsidP="005A015F">
      <w:pPr>
        <w:pStyle w:val="ConsPlusNonformat"/>
        <w:jc w:val="center"/>
        <w:rPr>
          <w:rFonts w:ascii="Times New Roman" w:hAnsi="Times New Roman" w:cs="Times New Roman"/>
          <w:color w:val="000000" w:themeColor="text1"/>
          <w:sz w:val="24"/>
          <w:szCs w:val="24"/>
        </w:rPr>
      </w:pPr>
    </w:p>
    <w:p w:rsidR="005A015F" w:rsidRDefault="005A015F" w:rsidP="005A015F">
      <w:pPr>
        <w:pStyle w:val="ConsPlusNonformat"/>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от "_____" ____________________ 20___ г.</w:t>
      </w:r>
    </w:p>
    <w:p w:rsidR="005A015F" w:rsidRDefault="005A015F" w:rsidP="005A015F">
      <w:pPr>
        <w:pStyle w:val="ConsPlusNonformat"/>
        <w:jc w:val="center"/>
        <w:rPr>
          <w:rFonts w:ascii="Times New Roman" w:hAnsi="Times New Roman" w:cs="Times New Roman"/>
          <w:color w:val="000000" w:themeColor="text1"/>
          <w:sz w:val="24"/>
          <w:szCs w:val="24"/>
        </w:rPr>
      </w:pPr>
    </w:p>
    <w:p w:rsidR="005A015F" w:rsidRDefault="005A015F" w:rsidP="005A015F">
      <w:pPr>
        <w:pStyle w:val="ConsPlusNonformat"/>
        <w:jc w:val="both"/>
        <w:rPr>
          <w:color w:val="000000" w:themeColor="text1"/>
        </w:rPr>
      </w:pPr>
      <w:r>
        <w:rPr>
          <w:color w:val="000000" w:themeColor="text1"/>
        </w:rPr>
        <w:t xml:space="preserve">                                                                ┌─────────┐</w:t>
      </w:r>
    </w:p>
    <w:p w:rsidR="005A015F" w:rsidRDefault="005A015F" w:rsidP="005A015F">
      <w:pPr>
        <w:pStyle w:val="ConsPlusNonformat"/>
        <w:jc w:val="both"/>
        <w:rPr>
          <w:color w:val="000000" w:themeColor="text1"/>
        </w:rPr>
      </w:pPr>
      <w:r>
        <w:rPr>
          <w:color w:val="000000" w:themeColor="text1"/>
        </w:rPr>
        <w:t xml:space="preserve">                                                                │   Коды  │</w:t>
      </w:r>
    </w:p>
    <w:p w:rsidR="005A015F" w:rsidRDefault="005A015F" w:rsidP="005A015F">
      <w:pPr>
        <w:pStyle w:val="ConsPlusNonformat"/>
        <w:jc w:val="both"/>
        <w:rPr>
          <w:color w:val="000000" w:themeColor="text1"/>
        </w:rPr>
      </w:pPr>
      <w:r>
        <w:rPr>
          <w:color w:val="000000" w:themeColor="text1"/>
        </w:rPr>
        <w:t xml:space="preserve">                                                                ├─────────┤</w:t>
      </w:r>
    </w:p>
    <w:p w:rsidR="005A015F" w:rsidRDefault="005A015F" w:rsidP="005A015F">
      <w:pPr>
        <w:pStyle w:val="ConsPlusNonformat"/>
        <w:jc w:val="both"/>
      </w:pPr>
      <w:r>
        <w:rPr>
          <w:color w:val="000000" w:themeColor="text1"/>
        </w:rPr>
        <w:t xml:space="preserve">Форма по ОКУД                                                   │ </w:t>
      </w:r>
      <w:hyperlink r:id="rId28">
        <w:r>
          <w:rPr>
            <w:rStyle w:val="ListLabel1"/>
          </w:rPr>
          <w:t>0506501</w:t>
        </w:r>
      </w:hyperlink>
      <w:r>
        <w:rPr>
          <w:color w:val="000000" w:themeColor="text1"/>
        </w:rPr>
        <w:t xml:space="preserve"> │</w:t>
      </w:r>
    </w:p>
    <w:p w:rsidR="005A015F" w:rsidRDefault="005A015F" w:rsidP="005A015F">
      <w:pPr>
        <w:pStyle w:val="ConsPlusNonformat"/>
        <w:jc w:val="both"/>
        <w:rPr>
          <w:color w:val="000000" w:themeColor="text1"/>
        </w:rPr>
      </w:pPr>
      <w:r>
        <w:rPr>
          <w:color w:val="000000" w:themeColor="text1"/>
        </w:rPr>
        <w:t xml:space="preserve">                                                                ├─────────┤</w:t>
      </w:r>
    </w:p>
    <w:p w:rsidR="005A015F" w:rsidRDefault="005A015F" w:rsidP="005A015F">
      <w:pPr>
        <w:pStyle w:val="ConsPlusNonformat"/>
        <w:jc w:val="both"/>
        <w:rPr>
          <w:color w:val="000000" w:themeColor="text1"/>
        </w:rPr>
      </w:pPr>
      <w:r>
        <w:rPr>
          <w:color w:val="000000" w:themeColor="text1"/>
        </w:rPr>
        <w:t xml:space="preserve">Дата                                                            │         </w:t>
      </w:r>
      <w:proofErr w:type="spellStart"/>
      <w:r>
        <w:rPr>
          <w:color w:val="000000" w:themeColor="text1"/>
        </w:rPr>
        <w:t>│</w:t>
      </w:r>
      <w:proofErr w:type="spellEnd"/>
    </w:p>
    <w:p w:rsidR="005A015F" w:rsidRDefault="005A015F" w:rsidP="005A015F">
      <w:pPr>
        <w:pStyle w:val="ConsPlusNonformat"/>
        <w:jc w:val="both"/>
        <w:rPr>
          <w:color w:val="000000" w:themeColor="text1"/>
        </w:rPr>
      </w:pPr>
      <w:r>
        <w:rPr>
          <w:color w:val="000000" w:themeColor="text1"/>
        </w:rPr>
        <w:t xml:space="preserve">                                                                ├─────────┤</w:t>
      </w:r>
    </w:p>
    <w:p w:rsidR="005A015F" w:rsidRDefault="005A015F" w:rsidP="005A015F">
      <w:pPr>
        <w:pStyle w:val="ConsPlusNonformat"/>
        <w:jc w:val="both"/>
      </w:pPr>
      <w:r>
        <w:rPr>
          <w:color w:val="000000" w:themeColor="text1"/>
        </w:rPr>
        <w:t xml:space="preserve">Наименование </w:t>
      </w:r>
      <w:proofErr w:type="gramStart"/>
      <w:r>
        <w:rPr>
          <w:color w:val="000000" w:themeColor="text1"/>
        </w:rPr>
        <w:t>муниципального</w:t>
      </w:r>
      <w:proofErr w:type="gramEnd"/>
      <w:r>
        <w:rPr>
          <w:color w:val="000000" w:themeColor="text1"/>
        </w:rPr>
        <w:t xml:space="preserve">                          по </w:t>
      </w:r>
      <w:proofErr w:type="spellStart"/>
      <w:r>
        <w:rPr>
          <w:color w:val="000000" w:themeColor="text1"/>
        </w:rPr>
        <w:t>Сводному│</w:t>
      </w:r>
      <w:proofErr w:type="spellEnd"/>
      <w:r>
        <w:rPr>
          <w:color w:val="000000" w:themeColor="text1"/>
        </w:rPr>
        <w:t xml:space="preserve">         │</w:t>
      </w:r>
    </w:p>
    <w:p w:rsidR="005A015F" w:rsidRDefault="005A015F" w:rsidP="005A015F">
      <w:pPr>
        <w:pStyle w:val="ConsPlusNonformat"/>
        <w:jc w:val="both"/>
        <w:rPr>
          <w:color w:val="000000" w:themeColor="text1"/>
        </w:rPr>
      </w:pPr>
      <w:r>
        <w:rPr>
          <w:color w:val="000000" w:themeColor="text1"/>
        </w:rPr>
        <w:t xml:space="preserve">учреждения (обособленного подразделения)                реестру │         </w:t>
      </w:r>
      <w:proofErr w:type="spellStart"/>
      <w:r>
        <w:rPr>
          <w:color w:val="000000" w:themeColor="text1"/>
        </w:rPr>
        <w:t>│</w:t>
      </w:r>
      <w:proofErr w:type="spellEnd"/>
    </w:p>
    <w:p w:rsidR="005A015F" w:rsidRDefault="005A015F" w:rsidP="005A015F">
      <w:pPr>
        <w:pStyle w:val="ConsPlusNonformat"/>
        <w:jc w:val="both"/>
        <w:rPr>
          <w:color w:val="000000" w:themeColor="text1"/>
        </w:rPr>
      </w:pPr>
      <w:r>
        <w:rPr>
          <w:color w:val="000000" w:themeColor="text1"/>
        </w:rPr>
        <w:t xml:space="preserve">_________________________________________________               │         </w:t>
      </w:r>
      <w:proofErr w:type="spellStart"/>
      <w:r>
        <w:rPr>
          <w:color w:val="000000" w:themeColor="text1"/>
        </w:rPr>
        <w:t>│</w:t>
      </w:r>
      <w:proofErr w:type="spellEnd"/>
    </w:p>
    <w:p w:rsidR="005A015F" w:rsidRDefault="005A015F" w:rsidP="005A015F">
      <w:pPr>
        <w:pStyle w:val="ConsPlusNonformat"/>
        <w:jc w:val="both"/>
        <w:rPr>
          <w:color w:val="000000" w:themeColor="text1"/>
        </w:rPr>
      </w:pPr>
      <w:r>
        <w:rPr>
          <w:color w:val="000000" w:themeColor="text1"/>
        </w:rPr>
        <w:t xml:space="preserve">Виды деятельности </w:t>
      </w:r>
      <w:proofErr w:type="gramStart"/>
      <w:r>
        <w:rPr>
          <w:color w:val="000000" w:themeColor="text1"/>
        </w:rPr>
        <w:t>муниципального</w:t>
      </w:r>
      <w:proofErr w:type="gramEnd"/>
      <w:r>
        <w:rPr>
          <w:color w:val="000000" w:themeColor="text1"/>
        </w:rPr>
        <w:t xml:space="preserve">                                ├─────────┤</w:t>
      </w:r>
    </w:p>
    <w:p w:rsidR="005A015F" w:rsidRDefault="005A015F" w:rsidP="005A015F">
      <w:pPr>
        <w:pStyle w:val="ConsPlusNonformat"/>
        <w:jc w:val="both"/>
        <w:rPr>
          <w:color w:val="000000" w:themeColor="text1"/>
        </w:rPr>
      </w:pPr>
      <w:r>
        <w:rPr>
          <w:color w:val="000000" w:themeColor="text1"/>
        </w:rPr>
        <w:t xml:space="preserve">учреждения (обособленного подразделения)                        │         </w:t>
      </w:r>
      <w:proofErr w:type="spellStart"/>
      <w:r>
        <w:rPr>
          <w:color w:val="000000" w:themeColor="text1"/>
        </w:rPr>
        <w:t>│</w:t>
      </w:r>
      <w:proofErr w:type="spellEnd"/>
    </w:p>
    <w:p w:rsidR="005A015F" w:rsidRDefault="005A015F" w:rsidP="005A015F">
      <w:pPr>
        <w:pStyle w:val="ConsPlusNonformat"/>
        <w:jc w:val="both"/>
      </w:pPr>
      <w:r>
        <w:rPr>
          <w:color w:val="000000" w:themeColor="text1"/>
        </w:rPr>
        <w:t xml:space="preserve">_________________________________________________      По </w:t>
      </w:r>
      <w:hyperlink r:id="rId29">
        <w:r>
          <w:rPr>
            <w:rStyle w:val="ListLabel1"/>
          </w:rPr>
          <w:t>ОКВЭД</w:t>
        </w:r>
      </w:hyperlink>
      <w:r>
        <w:rPr>
          <w:color w:val="000000" w:themeColor="text1"/>
        </w:rPr>
        <w:t xml:space="preserve"> │         </w:t>
      </w:r>
      <w:proofErr w:type="spellStart"/>
      <w:r>
        <w:rPr>
          <w:color w:val="000000" w:themeColor="text1"/>
        </w:rPr>
        <w:t>│</w:t>
      </w:r>
      <w:proofErr w:type="spellEnd"/>
    </w:p>
    <w:p w:rsidR="005A015F" w:rsidRDefault="005A015F" w:rsidP="005A015F">
      <w:pPr>
        <w:pStyle w:val="ConsPlusNonformat"/>
        <w:jc w:val="both"/>
        <w:rPr>
          <w:color w:val="000000" w:themeColor="text1"/>
        </w:rPr>
      </w:pPr>
      <w:r>
        <w:rPr>
          <w:color w:val="000000" w:themeColor="text1"/>
        </w:rPr>
        <w:t xml:space="preserve">                                                                ├─────────┤</w:t>
      </w:r>
    </w:p>
    <w:p w:rsidR="005A015F" w:rsidRDefault="005A015F" w:rsidP="005A015F">
      <w:pPr>
        <w:pStyle w:val="ConsPlusNonformat"/>
        <w:jc w:val="both"/>
        <w:rPr>
          <w:color w:val="000000" w:themeColor="text1"/>
        </w:rPr>
      </w:pPr>
      <w:r>
        <w:rPr>
          <w:color w:val="000000" w:themeColor="text1"/>
        </w:rPr>
        <w:t xml:space="preserve">_________________________________________________      По ОКВЭД │         </w:t>
      </w:r>
      <w:proofErr w:type="spellStart"/>
      <w:r>
        <w:rPr>
          <w:color w:val="000000" w:themeColor="text1"/>
        </w:rPr>
        <w:t>│</w:t>
      </w:r>
      <w:proofErr w:type="spellEnd"/>
    </w:p>
    <w:p w:rsidR="005A015F" w:rsidRDefault="005A015F" w:rsidP="005A015F">
      <w:pPr>
        <w:pStyle w:val="ConsPlusNonformat"/>
        <w:jc w:val="both"/>
        <w:rPr>
          <w:color w:val="000000" w:themeColor="text1"/>
        </w:rPr>
      </w:pPr>
      <w:r>
        <w:rPr>
          <w:color w:val="000000" w:themeColor="text1"/>
        </w:rPr>
        <w:t xml:space="preserve">                                                                ├─────────┤</w:t>
      </w:r>
    </w:p>
    <w:p w:rsidR="005A015F" w:rsidRDefault="005A015F" w:rsidP="005A015F">
      <w:pPr>
        <w:pStyle w:val="ConsPlusNonformat"/>
        <w:jc w:val="both"/>
        <w:rPr>
          <w:color w:val="000000" w:themeColor="text1"/>
        </w:rPr>
      </w:pPr>
      <w:r>
        <w:rPr>
          <w:color w:val="000000" w:themeColor="text1"/>
        </w:rPr>
        <w:lastRenderedPageBreak/>
        <w:t xml:space="preserve">По ОКВЭД                                                        │         </w:t>
      </w:r>
      <w:proofErr w:type="spellStart"/>
      <w:r>
        <w:rPr>
          <w:color w:val="000000" w:themeColor="text1"/>
        </w:rPr>
        <w:t>│</w:t>
      </w:r>
      <w:proofErr w:type="spellEnd"/>
    </w:p>
    <w:p w:rsidR="005A015F" w:rsidRDefault="005A015F" w:rsidP="005A015F">
      <w:pPr>
        <w:pStyle w:val="ConsPlusNonformat"/>
        <w:jc w:val="both"/>
      </w:pPr>
      <w:r>
        <w:rPr>
          <w:color w:val="000000" w:themeColor="text1"/>
        </w:rPr>
        <w:t>_________________________________________________               ├─────────┤</w:t>
      </w:r>
    </w:p>
    <w:p w:rsidR="005A015F" w:rsidRDefault="005A015F" w:rsidP="005A015F">
      <w:pPr>
        <w:pStyle w:val="ConsPlusNonformat"/>
        <w:jc w:val="both"/>
      </w:pPr>
      <w:proofErr w:type="gramStart"/>
      <w:r>
        <w:rPr>
          <w:color w:val="000000" w:themeColor="text1"/>
        </w:rPr>
        <w:t xml:space="preserve">(указываются виды деятельности                                  │         </w:t>
      </w:r>
      <w:proofErr w:type="spellStart"/>
      <w:r>
        <w:rPr>
          <w:color w:val="000000" w:themeColor="text1"/>
        </w:rPr>
        <w:t>│</w:t>
      </w:r>
      <w:proofErr w:type="spellEnd"/>
      <w:proofErr w:type="gramEnd"/>
    </w:p>
    <w:p w:rsidR="005A015F" w:rsidRDefault="005A015F" w:rsidP="005A015F">
      <w:pPr>
        <w:pStyle w:val="ConsPlusNonformat"/>
        <w:jc w:val="both"/>
        <w:rPr>
          <w:color w:val="000000" w:themeColor="text1"/>
        </w:rPr>
      </w:pPr>
      <w:r>
        <w:rPr>
          <w:color w:val="000000" w:themeColor="text1"/>
        </w:rPr>
        <w:t>муниципального учреждения, по которым ему                       └─────────┘</w:t>
      </w:r>
    </w:p>
    <w:p w:rsidR="005A015F" w:rsidRDefault="005A015F" w:rsidP="005A015F">
      <w:pPr>
        <w:pStyle w:val="ConsPlusNonformat"/>
        <w:jc w:val="both"/>
        <w:rPr>
          <w:color w:val="000000" w:themeColor="text1"/>
        </w:rPr>
      </w:pPr>
      <w:r>
        <w:rPr>
          <w:color w:val="000000" w:themeColor="text1"/>
        </w:rPr>
        <w:t>утверждается муниципальное задание)</w:t>
      </w:r>
    </w:p>
    <w:p w:rsidR="005A015F" w:rsidRDefault="005A015F" w:rsidP="005A015F">
      <w:pPr>
        <w:pStyle w:val="ConsPlusNonformat"/>
        <w:jc w:val="both"/>
        <w:rPr>
          <w:color w:val="000000" w:themeColor="text1"/>
        </w:rPr>
      </w:pPr>
    </w:p>
    <w:p w:rsidR="005A015F" w:rsidRDefault="005A015F" w:rsidP="005A015F">
      <w:pPr>
        <w:pStyle w:val="ConsPlusNonformat"/>
        <w:jc w:val="both"/>
        <w:rPr>
          <w:color w:val="000000" w:themeColor="text1"/>
        </w:rPr>
      </w:pPr>
      <w:r>
        <w:rPr>
          <w:color w:val="000000" w:themeColor="text1"/>
        </w:rPr>
        <w:t>Периодичность _________________________________________________</w:t>
      </w:r>
    </w:p>
    <w:p w:rsidR="005A015F" w:rsidRDefault="005A015F" w:rsidP="005A015F">
      <w:pPr>
        <w:pStyle w:val="ConsPlusNonformat"/>
        <w:jc w:val="both"/>
        <w:rPr>
          <w:color w:val="000000" w:themeColor="text1"/>
        </w:rPr>
      </w:pPr>
      <w:proofErr w:type="gramStart"/>
      <w:r>
        <w:rPr>
          <w:color w:val="000000" w:themeColor="text1"/>
        </w:rPr>
        <w:t>(указывается  в  соответствии  с  периодичностью</w:t>
      </w:r>
      <w:proofErr w:type="gramEnd"/>
    </w:p>
    <w:p w:rsidR="005A015F" w:rsidRDefault="005A015F" w:rsidP="005A015F">
      <w:pPr>
        <w:pStyle w:val="ConsPlusNonformat"/>
        <w:jc w:val="both"/>
        <w:rPr>
          <w:color w:val="000000" w:themeColor="text1"/>
        </w:rPr>
      </w:pPr>
      <w:r>
        <w:rPr>
          <w:color w:val="000000" w:themeColor="text1"/>
        </w:rPr>
        <w:t>предоставления отчета о выполнении муниципального</w:t>
      </w:r>
    </w:p>
    <w:p w:rsidR="005A015F" w:rsidRDefault="005A015F" w:rsidP="005A015F">
      <w:pPr>
        <w:pStyle w:val="ConsPlusNonformat"/>
        <w:jc w:val="both"/>
        <w:rPr>
          <w:color w:val="000000" w:themeColor="text1"/>
        </w:rPr>
      </w:pPr>
      <w:proofErr w:type="gramStart"/>
      <w:r>
        <w:rPr>
          <w:color w:val="000000" w:themeColor="text1"/>
        </w:rPr>
        <w:t>задания, установленной в муниципальном задании)</w:t>
      </w:r>
      <w:proofErr w:type="gramEnd"/>
    </w:p>
    <w:p w:rsidR="005A015F" w:rsidRDefault="005A015F" w:rsidP="005A015F">
      <w:pPr>
        <w:pStyle w:val="ConsPlusNonformat"/>
        <w:jc w:val="both"/>
        <w:rPr>
          <w:color w:val="000000" w:themeColor="text1"/>
        </w:rPr>
      </w:pPr>
    </w:p>
    <w:p w:rsidR="005A015F" w:rsidRDefault="005A015F" w:rsidP="005A015F">
      <w:pPr>
        <w:pStyle w:val="ConsPlusNonformat"/>
        <w:jc w:val="both"/>
        <w:rPr>
          <w:color w:val="000000" w:themeColor="text1"/>
        </w:rPr>
      </w:pPr>
    </w:p>
    <w:p w:rsidR="005A015F" w:rsidRDefault="005A015F" w:rsidP="005A015F">
      <w:pPr>
        <w:pStyle w:val="ConsPlusNonformat"/>
        <w:jc w:val="both"/>
        <w:rPr>
          <w:color w:val="000000" w:themeColor="text1"/>
        </w:rPr>
      </w:pPr>
    </w:p>
    <w:p w:rsidR="005A015F" w:rsidRDefault="005A015F" w:rsidP="005A015F">
      <w:pPr>
        <w:pStyle w:val="ConsPlusNonformat"/>
        <w:jc w:val="both"/>
        <w:rPr>
          <w:color w:val="000000" w:themeColor="text1"/>
        </w:rPr>
      </w:pPr>
      <w:r>
        <w:rPr>
          <w:color w:val="000000" w:themeColor="text1"/>
        </w:rPr>
        <w:t>ЧАСТЬ 1. Сведения об оказываемых муниципальных услугах &lt;1&gt;</w:t>
      </w:r>
    </w:p>
    <w:p w:rsidR="005A015F" w:rsidRDefault="005A015F" w:rsidP="005A015F">
      <w:pPr>
        <w:pStyle w:val="ConsPlusNonformat"/>
        <w:jc w:val="both"/>
        <w:rPr>
          <w:color w:val="000000" w:themeColor="text1"/>
        </w:rPr>
      </w:pPr>
      <w:r>
        <w:rPr>
          <w:color w:val="000000" w:themeColor="text1"/>
        </w:rPr>
        <w:t>РАЗДЕЛ ____</w:t>
      </w:r>
    </w:p>
    <w:p w:rsidR="005A015F" w:rsidRDefault="005A015F" w:rsidP="005A015F">
      <w:pPr>
        <w:pStyle w:val="ConsPlusNonformat"/>
        <w:jc w:val="both"/>
        <w:rPr>
          <w:color w:val="000000" w:themeColor="text1"/>
        </w:rPr>
      </w:pPr>
    </w:p>
    <w:p w:rsidR="005A015F" w:rsidRDefault="005A015F" w:rsidP="005A015F">
      <w:pPr>
        <w:pStyle w:val="ConsPlusNonformat"/>
        <w:jc w:val="both"/>
        <w:rPr>
          <w:color w:val="000000" w:themeColor="text1"/>
        </w:rPr>
      </w:pPr>
      <w:r>
        <w:rPr>
          <w:color w:val="000000" w:themeColor="text1"/>
        </w:rPr>
        <w:t xml:space="preserve">Код </w:t>
      </w:r>
      <w:proofErr w:type="gramStart"/>
      <w:r>
        <w:rPr>
          <w:color w:val="000000" w:themeColor="text1"/>
        </w:rPr>
        <w:t>по</w:t>
      </w:r>
      <w:proofErr w:type="gramEnd"/>
      <w:r>
        <w:rPr>
          <w:color w:val="000000" w:themeColor="text1"/>
        </w:rPr>
        <w:t xml:space="preserve">                                                            ┌────────┐</w:t>
      </w:r>
    </w:p>
    <w:p w:rsidR="005A015F" w:rsidRDefault="005A015F" w:rsidP="005A015F">
      <w:pPr>
        <w:pStyle w:val="ConsPlusNonformat"/>
        <w:jc w:val="both"/>
        <w:rPr>
          <w:color w:val="000000" w:themeColor="text1"/>
        </w:rPr>
      </w:pPr>
      <w:r>
        <w:rPr>
          <w:color w:val="000000" w:themeColor="text1"/>
        </w:rPr>
        <w:t xml:space="preserve">1. Наименование </w:t>
      </w:r>
      <w:proofErr w:type="gramStart"/>
      <w:r>
        <w:rPr>
          <w:color w:val="000000" w:themeColor="text1"/>
        </w:rPr>
        <w:t>муниципальной</w:t>
      </w:r>
      <w:proofErr w:type="gramEnd"/>
      <w:r>
        <w:rPr>
          <w:color w:val="000000" w:themeColor="text1"/>
        </w:rPr>
        <w:t xml:space="preserve">                    общероссийскому  │        </w:t>
      </w:r>
      <w:proofErr w:type="spellStart"/>
      <w:r>
        <w:rPr>
          <w:color w:val="000000" w:themeColor="text1"/>
        </w:rPr>
        <w:t>│</w:t>
      </w:r>
      <w:proofErr w:type="spellEnd"/>
    </w:p>
    <w:p w:rsidR="005A015F" w:rsidRDefault="005A015F" w:rsidP="005A015F">
      <w:pPr>
        <w:pStyle w:val="ConsPlusNonformat"/>
        <w:jc w:val="both"/>
        <w:rPr>
          <w:color w:val="000000" w:themeColor="text1"/>
        </w:rPr>
      </w:pPr>
      <w:r>
        <w:rPr>
          <w:color w:val="000000" w:themeColor="text1"/>
        </w:rPr>
        <w:t xml:space="preserve">услуги _________________________________________         </w:t>
      </w:r>
      <w:proofErr w:type="gramStart"/>
      <w:r>
        <w:rPr>
          <w:color w:val="000000" w:themeColor="text1"/>
        </w:rPr>
        <w:t>базовому</w:t>
      </w:r>
      <w:proofErr w:type="gramEnd"/>
      <w:r>
        <w:rPr>
          <w:color w:val="000000" w:themeColor="text1"/>
        </w:rPr>
        <w:t xml:space="preserve"> │        </w:t>
      </w:r>
      <w:proofErr w:type="spellStart"/>
      <w:r>
        <w:rPr>
          <w:color w:val="000000" w:themeColor="text1"/>
        </w:rPr>
        <w:t>│</w:t>
      </w:r>
      <w:proofErr w:type="spellEnd"/>
    </w:p>
    <w:p w:rsidR="005A015F" w:rsidRDefault="005A015F" w:rsidP="005A015F">
      <w:pPr>
        <w:pStyle w:val="ConsPlusNonformat"/>
        <w:jc w:val="both"/>
        <w:rPr>
          <w:color w:val="000000" w:themeColor="text1"/>
        </w:rPr>
      </w:pPr>
      <w:r>
        <w:rPr>
          <w:color w:val="000000" w:themeColor="text1"/>
        </w:rPr>
        <w:t xml:space="preserve">________________________________________________    (отраслевому) │        </w:t>
      </w:r>
      <w:proofErr w:type="spellStart"/>
      <w:r>
        <w:rPr>
          <w:color w:val="000000" w:themeColor="text1"/>
        </w:rPr>
        <w:t>│</w:t>
      </w:r>
      <w:proofErr w:type="spellEnd"/>
    </w:p>
    <w:p w:rsidR="005A015F" w:rsidRDefault="005A015F" w:rsidP="005A015F">
      <w:pPr>
        <w:pStyle w:val="ConsPlusNonformat"/>
        <w:jc w:val="both"/>
        <w:rPr>
          <w:color w:val="000000" w:themeColor="text1"/>
        </w:rPr>
      </w:pPr>
      <w:r>
        <w:rPr>
          <w:color w:val="000000" w:themeColor="text1"/>
        </w:rPr>
        <w:t xml:space="preserve">&lt;2&gt; или                                                           │        </w:t>
      </w:r>
      <w:proofErr w:type="spellStart"/>
      <w:r>
        <w:rPr>
          <w:color w:val="000000" w:themeColor="text1"/>
        </w:rPr>
        <w:t>│</w:t>
      </w:r>
      <w:proofErr w:type="spellEnd"/>
    </w:p>
    <w:p w:rsidR="005A015F" w:rsidRDefault="005A015F" w:rsidP="005A015F">
      <w:pPr>
        <w:pStyle w:val="ConsPlusNonformat"/>
        <w:jc w:val="both"/>
        <w:rPr>
          <w:color w:val="000000" w:themeColor="text1"/>
        </w:rPr>
      </w:pPr>
      <w:r>
        <w:rPr>
          <w:color w:val="000000" w:themeColor="text1"/>
        </w:rPr>
        <w:t xml:space="preserve">Региональному                                                     │        </w:t>
      </w:r>
      <w:proofErr w:type="spellStart"/>
      <w:r>
        <w:rPr>
          <w:color w:val="000000" w:themeColor="text1"/>
        </w:rPr>
        <w:t>│</w:t>
      </w:r>
      <w:proofErr w:type="spellEnd"/>
    </w:p>
    <w:p w:rsidR="005A015F" w:rsidRDefault="005A015F" w:rsidP="005A015F">
      <w:pPr>
        <w:pStyle w:val="ConsPlusNonformat"/>
        <w:jc w:val="both"/>
        <w:rPr>
          <w:color w:val="000000" w:themeColor="text1"/>
        </w:rPr>
      </w:pPr>
      <w:r>
        <w:rPr>
          <w:color w:val="000000" w:themeColor="text1"/>
        </w:rPr>
        <w:t>2. Категории потребителей                             &lt;3&gt; перечню └────────┘</w:t>
      </w:r>
    </w:p>
    <w:p w:rsidR="005A015F" w:rsidRDefault="005A015F" w:rsidP="005A015F">
      <w:pPr>
        <w:pStyle w:val="ConsPlusNonformat"/>
        <w:jc w:val="both"/>
        <w:rPr>
          <w:color w:val="000000" w:themeColor="text1"/>
        </w:rPr>
      </w:pPr>
      <w:r>
        <w:rPr>
          <w:color w:val="000000" w:themeColor="text1"/>
        </w:rPr>
        <w:t>муниципальной услуги ________________________</w:t>
      </w:r>
    </w:p>
    <w:p w:rsidR="005A015F" w:rsidRDefault="005A015F" w:rsidP="005A015F">
      <w:pPr>
        <w:pStyle w:val="ConsPlusNonformat"/>
        <w:jc w:val="both"/>
        <w:rPr>
          <w:color w:val="000000" w:themeColor="text1"/>
        </w:rPr>
      </w:pPr>
      <w:r>
        <w:rPr>
          <w:color w:val="000000" w:themeColor="text1"/>
        </w:rPr>
        <w:t>________________________________________________</w:t>
      </w:r>
    </w:p>
    <w:p w:rsidR="005A015F" w:rsidRDefault="005A015F" w:rsidP="005A015F">
      <w:pPr>
        <w:pStyle w:val="ConsPlusNonformat"/>
        <w:jc w:val="both"/>
        <w:rPr>
          <w:color w:val="000000" w:themeColor="text1"/>
        </w:rPr>
      </w:pPr>
    </w:p>
    <w:p w:rsidR="005A015F" w:rsidRDefault="005A015F" w:rsidP="005A015F">
      <w:pPr>
        <w:pStyle w:val="ConsPlusNonformat"/>
        <w:jc w:val="both"/>
        <w:rPr>
          <w:color w:val="000000" w:themeColor="text1"/>
        </w:rPr>
      </w:pPr>
      <w:r>
        <w:rPr>
          <w:color w:val="000000" w:themeColor="text1"/>
        </w:rPr>
        <w:t>3.  Сведения  о фактическом достижении показателей, характеризующих объем и</w:t>
      </w:r>
    </w:p>
    <w:p w:rsidR="005A015F" w:rsidRDefault="005A015F" w:rsidP="005A015F">
      <w:pPr>
        <w:pStyle w:val="ConsPlusNonformat"/>
        <w:jc w:val="both"/>
        <w:rPr>
          <w:color w:val="000000" w:themeColor="text1"/>
        </w:rPr>
        <w:sectPr w:rsidR="005A015F">
          <w:pgSz w:w="11906" w:h="16838"/>
          <w:pgMar w:top="1134" w:right="850" w:bottom="1134" w:left="1701" w:header="0" w:footer="0" w:gutter="0"/>
          <w:cols w:space="720"/>
          <w:formProt w:val="0"/>
          <w:docGrid w:linePitch="100" w:charSpace="8192"/>
        </w:sectPr>
      </w:pPr>
      <w:r>
        <w:rPr>
          <w:color w:val="000000" w:themeColor="text1"/>
        </w:rPr>
        <w:t>(или) качество муниципальной услуги</w:t>
      </w:r>
    </w:p>
    <w:p w:rsidR="005A015F" w:rsidRDefault="005A015F" w:rsidP="005A015F">
      <w:pPr>
        <w:pStyle w:val="ConsPlusNonformat"/>
        <w:jc w:val="both"/>
        <w:rPr>
          <w:color w:val="000000" w:themeColor="text1"/>
        </w:rPr>
      </w:pPr>
      <w:r>
        <w:rPr>
          <w:color w:val="000000" w:themeColor="text1"/>
        </w:rPr>
        <w:lastRenderedPageBreak/>
        <w:t>3.1.   Сведения   о  фактическом  достижении  показателей,  характеризующих качество муниципальной услуги</w:t>
      </w:r>
    </w:p>
    <w:p w:rsidR="005A015F" w:rsidRDefault="005A015F" w:rsidP="005A015F">
      <w:pPr>
        <w:pStyle w:val="ConsPlusNonformat"/>
        <w:jc w:val="both"/>
        <w:rPr>
          <w:color w:val="000000" w:themeColor="text1"/>
        </w:rPr>
      </w:pPr>
    </w:p>
    <w:p w:rsidR="005A015F" w:rsidRDefault="005A015F" w:rsidP="005A015F">
      <w:pPr>
        <w:pStyle w:val="ConsPlusNonformat"/>
        <w:jc w:val="both"/>
        <w:rPr>
          <w:color w:val="000000" w:themeColor="text1"/>
        </w:rPr>
      </w:pPr>
    </w:p>
    <w:p w:rsidR="005A015F" w:rsidRDefault="005A015F" w:rsidP="005A015F">
      <w:pPr>
        <w:pStyle w:val="ConsPlusNonformat"/>
        <w:jc w:val="both"/>
        <w:rPr>
          <w:color w:val="000000" w:themeColor="text1"/>
        </w:rPr>
      </w:pPr>
    </w:p>
    <w:tbl>
      <w:tblPr>
        <w:tblW w:w="15843" w:type="dxa"/>
        <w:tblInd w:w="-364"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102" w:type="dxa"/>
          <w:left w:w="62" w:type="dxa"/>
          <w:bottom w:w="102" w:type="dxa"/>
          <w:right w:w="62" w:type="dxa"/>
        </w:tblCellMar>
        <w:tblLook w:val="0000"/>
      </w:tblPr>
      <w:tblGrid>
        <w:gridCol w:w="2317"/>
        <w:gridCol w:w="1979"/>
        <w:gridCol w:w="1979"/>
        <w:gridCol w:w="1979"/>
        <w:gridCol w:w="1979"/>
        <w:gridCol w:w="1979"/>
        <w:gridCol w:w="1894"/>
        <w:gridCol w:w="1894"/>
        <w:gridCol w:w="887"/>
        <w:gridCol w:w="2086"/>
        <w:gridCol w:w="2086"/>
        <w:gridCol w:w="1417"/>
        <w:gridCol w:w="1661"/>
        <w:gridCol w:w="1906"/>
        <w:gridCol w:w="1524"/>
      </w:tblGrid>
      <w:tr w:rsidR="005A015F" w:rsidTr="005A015F">
        <w:tc>
          <w:tcPr>
            <w:tcW w:w="1332" w:type="dxa"/>
            <w:vMerge w:val="restart"/>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Уникальный номер реестровой записи по общероссийскому базовому (отраслевому) &lt;4&gt; или региональному перечню &lt;5&gt;</w:t>
            </w:r>
          </w:p>
        </w:tc>
        <w:tc>
          <w:tcPr>
            <w:tcW w:w="3420" w:type="dxa"/>
            <w:gridSpan w:val="3"/>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Показатель, характеризующий содержание муниципальной услуги</w:t>
            </w:r>
          </w:p>
        </w:tc>
        <w:tc>
          <w:tcPr>
            <w:tcW w:w="2282" w:type="dxa"/>
            <w:gridSpan w:val="2"/>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Показатель, характеризующий условия (формы) оказания муниципальной услуги</w:t>
            </w:r>
          </w:p>
        </w:tc>
        <w:tc>
          <w:tcPr>
            <w:tcW w:w="8809" w:type="dxa"/>
            <w:gridSpan w:val="9"/>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Показатель качества муниципальной услуги</w:t>
            </w:r>
          </w:p>
        </w:tc>
      </w:tr>
      <w:tr w:rsidR="005A015F" w:rsidTr="005A015F">
        <w:tc>
          <w:tcPr>
            <w:tcW w:w="1332" w:type="dxa"/>
            <w:vMerge/>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1141" w:type="dxa"/>
            <w:vMerge w:val="restart"/>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_____</w:t>
            </w:r>
          </w:p>
          <w:p w:rsidR="005A015F" w:rsidRDefault="005A015F" w:rsidP="005A015F">
            <w:pPr>
              <w:pStyle w:val="ConsPlusNormal"/>
              <w:jc w:val="center"/>
              <w:rPr>
                <w:color w:val="000000" w:themeColor="text1"/>
              </w:rPr>
            </w:pPr>
            <w:r>
              <w:rPr>
                <w:color w:val="000000" w:themeColor="text1"/>
              </w:rPr>
              <w:t>(наименование показателя)</w:t>
            </w:r>
          </w:p>
        </w:tc>
        <w:tc>
          <w:tcPr>
            <w:tcW w:w="1140" w:type="dxa"/>
            <w:vMerge w:val="restart"/>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_____</w:t>
            </w:r>
          </w:p>
          <w:p w:rsidR="005A015F" w:rsidRDefault="005A015F" w:rsidP="005A015F">
            <w:pPr>
              <w:pStyle w:val="ConsPlusNormal"/>
              <w:jc w:val="center"/>
              <w:rPr>
                <w:color w:val="000000" w:themeColor="text1"/>
              </w:rPr>
            </w:pPr>
            <w:r>
              <w:rPr>
                <w:color w:val="000000" w:themeColor="text1"/>
              </w:rPr>
              <w:t>(наименование показателя)</w:t>
            </w:r>
          </w:p>
        </w:tc>
        <w:tc>
          <w:tcPr>
            <w:tcW w:w="1141" w:type="dxa"/>
            <w:vMerge w:val="restart"/>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_____</w:t>
            </w:r>
          </w:p>
          <w:p w:rsidR="005A015F" w:rsidRDefault="005A015F" w:rsidP="005A015F">
            <w:pPr>
              <w:pStyle w:val="ConsPlusNormal"/>
              <w:jc w:val="center"/>
              <w:rPr>
                <w:color w:val="000000" w:themeColor="text1"/>
              </w:rPr>
            </w:pPr>
            <w:r>
              <w:rPr>
                <w:color w:val="000000" w:themeColor="text1"/>
              </w:rPr>
              <w:t>(наименование показателя)</w:t>
            </w:r>
          </w:p>
        </w:tc>
        <w:tc>
          <w:tcPr>
            <w:tcW w:w="1141" w:type="dxa"/>
            <w:vMerge w:val="restart"/>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_____</w:t>
            </w:r>
          </w:p>
          <w:p w:rsidR="005A015F" w:rsidRDefault="005A015F" w:rsidP="005A015F">
            <w:pPr>
              <w:pStyle w:val="ConsPlusNormal"/>
              <w:jc w:val="center"/>
              <w:rPr>
                <w:color w:val="000000" w:themeColor="text1"/>
              </w:rPr>
            </w:pPr>
            <w:r>
              <w:rPr>
                <w:color w:val="000000" w:themeColor="text1"/>
              </w:rPr>
              <w:t>(наименование показателя)</w:t>
            </w:r>
          </w:p>
        </w:tc>
        <w:tc>
          <w:tcPr>
            <w:tcW w:w="1140" w:type="dxa"/>
            <w:vMerge w:val="restart"/>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_____</w:t>
            </w:r>
          </w:p>
          <w:p w:rsidR="005A015F" w:rsidRDefault="005A015F" w:rsidP="005A015F">
            <w:pPr>
              <w:pStyle w:val="ConsPlusNormal"/>
              <w:jc w:val="center"/>
              <w:rPr>
                <w:color w:val="000000" w:themeColor="text1"/>
              </w:rPr>
            </w:pPr>
            <w:r>
              <w:rPr>
                <w:color w:val="000000" w:themeColor="text1"/>
              </w:rPr>
              <w:t>(наименование показателя)</w:t>
            </w:r>
          </w:p>
        </w:tc>
        <w:tc>
          <w:tcPr>
            <w:tcW w:w="1092" w:type="dxa"/>
            <w:vMerge w:val="restart"/>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наименование показателя</w:t>
            </w:r>
          </w:p>
        </w:tc>
        <w:tc>
          <w:tcPr>
            <w:tcW w:w="1553" w:type="dxa"/>
            <w:gridSpan w:val="2"/>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единица измерения</w:t>
            </w:r>
          </w:p>
        </w:tc>
        <w:tc>
          <w:tcPr>
            <w:tcW w:w="3222" w:type="dxa"/>
            <w:gridSpan w:val="3"/>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значение</w:t>
            </w:r>
          </w:p>
        </w:tc>
        <w:tc>
          <w:tcPr>
            <w:tcW w:w="960"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допустимое (возможное) отклонение &lt;8&gt;</w:t>
            </w:r>
          </w:p>
        </w:tc>
        <w:tc>
          <w:tcPr>
            <w:tcW w:w="1100"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отклонение, превышающее допустимое (возможное) отклонение &lt;9&gt;</w:t>
            </w:r>
          </w:p>
        </w:tc>
        <w:tc>
          <w:tcPr>
            <w:tcW w:w="881"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причина отклонения</w:t>
            </w:r>
          </w:p>
        </w:tc>
      </w:tr>
      <w:tr w:rsidR="005A015F" w:rsidTr="005A015F">
        <w:tc>
          <w:tcPr>
            <w:tcW w:w="1332" w:type="dxa"/>
            <w:vMerge/>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1141" w:type="dxa"/>
            <w:vMerge/>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1140" w:type="dxa"/>
            <w:vMerge/>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1141" w:type="dxa"/>
            <w:vMerge/>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1141" w:type="dxa"/>
            <w:vMerge/>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1140" w:type="dxa"/>
            <w:vMerge/>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1092" w:type="dxa"/>
            <w:vMerge/>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1092"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наименование</w:t>
            </w:r>
          </w:p>
        </w:tc>
        <w:tc>
          <w:tcPr>
            <w:tcW w:w="459"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pPr>
            <w:r>
              <w:rPr>
                <w:color w:val="000000" w:themeColor="text1"/>
              </w:rPr>
              <w:t xml:space="preserve">код по </w:t>
            </w:r>
            <w:hyperlink r:id="rId30">
              <w:r>
                <w:rPr>
                  <w:rStyle w:val="ListLabel1"/>
                </w:rPr>
                <w:t>ОКЕИ</w:t>
              </w:r>
            </w:hyperlink>
          </w:p>
        </w:tc>
        <w:tc>
          <w:tcPr>
            <w:tcW w:w="1201"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утверждено в муниципальном задании на год</w:t>
            </w:r>
          </w:p>
        </w:tc>
        <w:tc>
          <w:tcPr>
            <w:tcW w:w="1201"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утверждено в муниципальном задании на отчетную дату &lt;6&gt;</w:t>
            </w:r>
          </w:p>
        </w:tc>
        <w:tc>
          <w:tcPr>
            <w:tcW w:w="822"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исполнено на отчетную дату &lt;7&gt;</w:t>
            </w:r>
          </w:p>
        </w:tc>
        <w:tc>
          <w:tcPr>
            <w:tcW w:w="960"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1100"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881"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r>
      <w:tr w:rsidR="005A015F" w:rsidTr="005A015F">
        <w:tc>
          <w:tcPr>
            <w:tcW w:w="1332"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1</w:t>
            </w:r>
          </w:p>
        </w:tc>
        <w:tc>
          <w:tcPr>
            <w:tcW w:w="1141"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2</w:t>
            </w:r>
          </w:p>
        </w:tc>
        <w:tc>
          <w:tcPr>
            <w:tcW w:w="1140"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3</w:t>
            </w:r>
          </w:p>
        </w:tc>
        <w:tc>
          <w:tcPr>
            <w:tcW w:w="1141"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4</w:t>
            </w:r>
          </w:p>
        </w:tc>
        <w:tc>
          <w:tcPr>
            <w:tcW w:w="1141"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5</w:t>
            </w:r>
          </w:p>
        </w:tc>
        <w:tc>
          <w:tcPr>
            <w:tcW w:w="1140"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6</w:t>
            </w:r>
          </w:p>
        </w:tc>
        <w:tc>
          <w:tcPr>
            <w:tcW w:w="1092"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7</w:t>
            </w:r>
          </w:p>
        </w:tc>
        <w:tc>
          <w:tcPr>
            <w:tcW w:w="1092"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8</w:t>
            </w:r>
          </w:p>
        </w:tc>
        <w:tc>
          <w:tcPr>
            <w:tcW w:w="459"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9</w:t>
            </w:r>
          </w:p>
        </w:tc>
        <w:tc>
          <w:tcPr>
            <w:tcW w:w="1201"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10</w:t>
            </w:r>
          </w:p>
        </w:tc>
        <w:tc>
          <w:tcPr>
            <w:tcW w:w="1201"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11</w:t>
            </w:r>
          </w:p>
        </w:tc>
        <w:tc>
          <w:tcPr>
            <w:tcW w:w="822"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12</w:t>
            </w:r>
          </w:p>
        </w:tc>
        <w:tc>
          <w:tcPr>
            <w:tcW w:w="960"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13</w:t>
            </w:r>
          </w:p>
        </w:tc>
        <w:tc>
          <w:tcPr>
            <w:tcW w:w="1100"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14</w:t>
            </w:r>
          </w:p>
        </w:tc>
        <w:tc>
          <w:tcPr>
            <w:tcW w:w="881"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15</w:t>
            </w:r>
          </w:p>
        </w:tc>
      </w:tr>
    </w:tbl>
    <w:p w:rsidR="005A015F" w:rsidRDefault="005A015F" w:rsidP="005A015F">
      <w:pPr>
        <w:pStyle w:val="ConsPlusNormal"/>
        <w:jc w:val="both"/>
        <w:rPr>
          <w:color w:val="000000" w:themeColor="text1"/>
        </w:rPr>
      </w:pPr>
    </w:p>
    <w:p w:rsidR="005A015F" w:rsidRDefault="005A015F" w:rsidP="005A015F">
      <w:pPr>
        <w:pStyle w:val="ConsPlusNonformat"/>
        <w:jc w:val="both"/>
        <w:rPr>
          <w:color w:val="000000" w:themeColor="text1"/>
        </w:rPr>
      </w:pPr>
    </w:p>
    <w:p w:rsidR="005A015F" w:rsidRDefault="005A015F" w:rsidP="005A015F">
      <w:pPr>
        <w:pStyle w:val="ConsPlusNonformat"/>
        <w:jc w:val="both"/>
        <w:rPr>
          <w:color w:val="000000" w:themeColor="text1"/>
        </w:rPr>
      </w:pPr>
    </w:p>
    <w:p w:rsidR="005A015F" w:rsidRDefault="005A015F" w:rsidP="005A015F">
      <w:pPr>
        <w:pStyle w:val="ConsPlusNonformat"/>
        <w:jc w:val="both"/>
        <w:rPr>
          <w:color w:val="000000" w:themeColor="text1"/>
        </w:rPr>
      </w:pPr>
    </w:p>
    <w:p w:rsidR="005A015F" w:rsidRDefault="005A015F" w:rsidP="005A015F">
      <w:pPr>
        <w:pStyle w:val="ConsPlusNonformat"/>
        <w:jc w:val="both"/>
        <w:rPr>
          <w:color w:val="000000" w:themeColor="text1"/>
        </w:rPr>
      </w:pPr>
    </w:p>
    <w:p w:rsidR="005A015F" w:rsidRDefault="005A015F" w:rsidP="005A015F">
      <w:pPr>
        <w:pStyle w:val="ConsPlusNonformat"/>
        <w:jc w:val="both"/>
        <w:rPr>
          <w:color w:val="000000" w:themeColor="text1"/>
        </w:rPr>
      </w:pPr>
    </w:p>
    <w:p w:rsidR="005A015F" w:rsidRDefault="005A015F" w:rsidP="005A015F">
      <w:pPr>
        <w:pStyle w:val="ConsPlusNonformat"/>
        <w:jc w:val="both"/>
        <w:rPr>
          <w:color w:val="000000" w:themeColor="text1"/>
        </w:rPr>
      </w:pPr>
    </w:p>
    <w:p w:rsidR="005A015F" w:rsidRDefault="005A015F" w:rsidP="005A015F">
      <w:pPr>
        <w:pStyle w:val="ConsPlusNonformat"/>
        <w:jc w:val="both"/>
        <w:rPr>
          <w:color w:val="000000" w:themeColor="text1"/>
        </w:rPr>
      </w:pPr>
    </w:p>
    <w:p w:rsidR="005A015F" w:rsidRDefault="005A015F" w:rsidP="005A015F">
      <w:pPr>
        <w:pStyle w:val="ConsPlusNonformat"/>
        <w:jc w:val="both"/>
        <w:rPr>
          <w:color w:val="000000" w:themeColor="text1"/>
        </w:rPr>
      </w:pPr>
    </w:p>
    <w:p w:rsidR="005A015F" w:rsidRDefault="005A015F" w:rsidP="005A015F">
      <w:pPr>
        <w:pStyle w:val="ConsPlusNonformat"/>
        <w:jc w:val="both"/>
        <w:rPr>
          <w:color w:val="000000" w:themeColor="text1"/>
        </w:rPr>
      </w:pPr>
    </w:p>
    <w:p w:rsidR="005A015F" w:rsidRDefault="005A015F" w:rsidP="005A015F">
      <w:pPr>
        <w:pStyle w:val="ConsPlusNonformat"/>
        <w:jc w:val="both"/>
        <w:rPr>
          <w:color w:val="000000" w:themeColor="text1"/>
        </w:rPr>
      </w:pPr>
    </w:p>
    <w:p w:rsidR="005A015F" w:rsidRDefault="005A015F" w:rsidP="005A015F">
      <w:pPr>
        <w:pStyle w:val="ConsPlusNonformat"/>
        <w:jc w:val="both"/>
        <w:rPr>
          <w:color w:val="000000" w:themeColor="text1"/>
        </w:rPr>
      </w:pPr>
    </w:p>
    <w:p w:rsidR="005A015F" w:rsidRDefault="005A015F" w:rsidP="005A015F">
      <w:pPr>
        <w:pStyle w:val="ConsPlusNonformat"/>
        <w:jc w:val="both"/>
        <w:rPr>
          <w:color w:val="000000" w:themeColor="text1"/>
        </w:rPr>
      </w:pPr>
    </w:p>
    <w:p w:rsidR="005A015F" w:rsidRDefault="005A015F" w:rsidP="005A015F">
      <w:pPr>
        <w:pStyle w:val="ConsPlusNonformat"/>
        <w:jc w:val="both"/>
        <w:rPr>
          <w:color w:val="000000" w:themeColor="text1"/>
        </w:rPr>
      </w:pPr>
    </w:p>
    <w:p w:rsidR="005A015F" w:rsidRDefault="005A015F" w:rsidP="005A015F">
      <w:pPr>
        <w:pStyle w:val="ConsPlusNonformat"/>
        <w:jc w:val="both"/>
        <w:rPr>
          <w:color w:val="000000" w:themeColor="text1"/>
        </w:rPr>
      </w:pPr>
    </w:p>
    <w:p w:rsidR="005A015F" w:rsidRDefault="005A015F" w:rsidP="005A015F">
      <w:pPr>
        <w:pStyle w:val="ConsPlusNonformat"/>
        <w:jc w:val="both"/>
        <w:rPr>
          <w:color w:val="000000" w:themeColor="text1"/>
        </w:rPr>
      </w:pPr>
    </w:p>
    <w:p w:rsidR="005A015F" w:rsidRDefault="005A015F" w:rsidP="005A015F">
      <w:pPr>
        <w:pStyle w:val="ConsPlusNonformat"/>
        <w:jc w:val="both"/>
        <w:rPr>
          <w:color w:val="000000" w:themeColor="text1"/>
        </w:rPr>
      </w:pPr>
    </w:p>
    <w:p w:rsidR="005A015F" w:rsidRDefault="005A015F" w:rsidP="005A015F">
      <w:pPr>
        <w:pStyle w:val="ConsPlusNonformat"/>
        <w:jc w:val="both"/>
        <w:rPr>
          <w:color w:val="000000" w:themeColor="text1"/>
        </w:rPr>
      </w:pPr>
    </w:p>
    <w:p w:rsidR="005A015F" w:rsidRDefault="005A015F" w:rsidP="005A015F">
      <w:pPr>
        <w:pStyle w:val="ConsPlusNonformat"/>
        <w:jc w:val="both"/>
        <w:rPr>
          <w:color w:val="000000" w:themeColor="text1"/>
        </w:rPr>
      </w:pPr>
      <w:r>
        <w:rPr>
          <w:color w:val="000000" w:themeColor="text1"/>
        </w:rPr>
        <w:t>3.2.  Сведения  о фактическом достижении показателей, характеризующих объем муниципальной услуги</w:t>
      </w:r>
    </w:p>
    <w:p w:rsidR="005A015F" w:rsidRDefault="005A015F" w:rsidP="005A015F">
      <w:pPr>
        <w:pStyle w:val="ConsPlusNormal"/>
        <w:jc w:val="both"/>
        <w:rPr>
          <w:color w:val="000000" w:themeColor="text1"/>
        </w:rPr>
      </w:pPr>
    </w:p>
    <w:tbl>
      <w:tblPr>
        <w:tblW w:w="15857" w:type="dxa"/>
        <w:tblInd w:w="-222"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102" w:type="dxa"/>
          <w:left w:w="62" w:type="dxa"/>
          <w:bottom w:w="102" w:type="dxa"/>
          <w:right w:w="62" w:type="dxa"/>
        </w:tblCellMar>
        <w:tblLook w:val="0000"/>
      </w:tblPr>
      <w:tblGrid>
        <w:gridCol w:w="2317"/>
        <w:gridCol w:w="1979"/>
        <w:gridCol w:w="1979"/>
        <w:gridCol w:w="1979"/>
        <w:gridCol w:w="1979"/>
        <w:gridCol w:w="1979"/>
        <w:gridCol w:w="1894"/>
        <w:gridCol w:w="1894"/>
        <w:gridCol w:w="887"/>
        <w:gridCol w:w="2086"/>
        <w:gridCol w:w="2086"/>
        <w:gridCol w:w="1417"/>
        <w:gridCol w:w="1661"/>
        <w:gridCol w:w="1906"/>
        <w:gridCol w:w="1524"/>
        <w:gridCol w:w="997"/>
      </w:tblGrid>
      <w:tr w:rsidR="005A015F" w:rsidTr="005A015F">
        <w:tc>
          <w:tcPr>
            <w:tcW w:w="1286" w:type="dxa"/>
            <w:vMerge w:val="restart"/>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Уникальный номер реестровой записи по общероссийскому базовому (отраслевому) &lt;4&gt; или региональному перечню &lt;5&gt;</w:t>
            </w:r>
          </w:p>
        </w:tc>
        <w:tc>
          <w:tcPr>
            <w:tcW w:w="3303" w:type="dxa"/>
            <w:gridSpan w:val="3"/>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Показатель, характеризующий содержание муниципальной услуги</w:t>
            </w:r>
          </w:p>
        </w:tc>
        <w:tc>
          <w:tcPr>
            <w:tcW w:w="2200" w:type="dxa"/>
            <w:gridSpan w:val="2"/>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Показатель, характеризующий условия (формы) оказания муниципальной услуги</w:t>
            </w:r>
          </w:p>
        </w:tc>
        <w:tc>
          <w:tcPr>
            <w:tcW w:w="8505" w:type="dxa"/>
            <w:gridSpan w:val="9"/>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Показатель объема муниципальной услуги</w:t>
            </w:r>
          </w:p>
        </w:tc>
        <w:tc>
          <w:tcPr>
            <w:tcW w:w="559"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Размер платы</w:t>
            </w:r>
          </w:p>
          <w:p w:rsidR="005A015F" w:rsidRDefault="005A015F" w:rsidP="005A015F">
            <w:pPr>
              <w:pStyle w:val="ConsPlusNormal"/>
              <w:jc w:val="center"/>
              <w:rPr>
                <w:color w:val="000000" w:themeColor="text1"/>
              </w:rPr>
            </w:pPr>
            <w:r>
              <w:rPr>
                <w:color w:val="000000" w:themeColor="text1"/>
              </w:rPr>
              <w:t>(цена, тариф)</w:t>
            </w:r>
          </w:p>
        </w:tc>
      </w:tr>
      <w:tr w:rsidR="005A015F" w:rsidTr="005A015F">
        <w:tc>
          <w:tcPr>
            <w:tcW w:w="1286" w:type="dxa"/>
            <w:vMerge/>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1100" w:type="dxa"/>
            <w:vMerge w:val="restart"/>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_____</w:t>
            </w:r>
          </w:p>
          <w:p w:rsidR="005A015F" w:rsidRDefault="005A015F" w:rsidP="005A015F">
            <w:pPr>
              <w:pStyle w:val="ConsPlusNormal"/>
              <w:jc w:val="center"/>
              <w:rPr>
                <w:color w:val="000000" w:themeColor="text1"/>
              </w:rPr>
            </w:pPr>
            <w:r>
              <w:rPr>
                <w:color w:val="000000" w:themeColor="text1"/>
              </w:rPr>
              <w:t>(наименование показателя)</w:t>
            </w:r>
          </w:p>
        </w:tc>
        <w:tc>
          <w:tcPr>
            <w:tcW w:w="1100" w:type="dxa"/>
            <w:vMerge w:val="restart"/>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_____</w:t>
            </w:r>
          </w:p>
          <w:p w:rsidR="005A015F" w:rsidRDefault="005A015F" w:rsidP="005A015F">
            <w:pPr>
              <w:pStyle w:val="ConsPlusNormal"/>
              <w:jc w:val="center"/>
              <w:rPr>
                <w:color w:val="000000" w:themeColor="text1"/>
              </w:rPr>
            </w:pPr>
            <w:r>
              <w:rPr>
                <w:color w:val="000000" w:themeColor="text1"/>
              </w:rPr>
              <w:t>(наименование показателя)</w:t>
            </w:r>
          </w:p>
        </w:tc>
        <w:tc>
          <w:tcPr>
            <w:tcW w:w="1101" w:type="dxa"/>
            <w:vMerge w:val="restart"/>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_____</w:t>
            </w:r>
          </w:p>
          <w:p w:rsidR="005A015F" w:rsidRDefault="005A015F" w:rsidP="005A015F">
            <w:pPr>
              <w:pStyle w:val="ConsPlusNormal"/>
              <w:jc w:val="center"/>
              <w:rPr>
                <w:color w:val="000000" w:themeColor="text1"/>
              </w:rPr>
            </w:pPr>
            <w:r>
              <w:rPr>
                <w:color w:val="000000" w:themeColor="text1"/>
              </w:rPr>
              <w:t>(наименование показателя)</w:t>
            </w:r>
          </w:p>
        </w:tc>
        <w:tc>
          <w:tcPr>
            <w:tcW w:w="1100" w:type="dxa"/>
            <w:vMerge w:val="restart"/>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_____</w:t>
            </w:r>
          </w:p>
          <w:p w:rsidR="005A015F" w:rsidRDefault="005A015F" w:rsidP="005A015F">
            <w:pPr>
              <w:pStyle w:val="ConsPlusNormal"/>
              <w:jc w:val="center"/>
              <w:rPr>
                <w:color w:val="000000" w:themeColor="text1"/>
              </w:rPr>
            </w:pPr>
            <w:r>
              <w:rPr>
                <w:color w:val="000000" w:themeColor="text1"/>
              </w:rPr>
              <w:t>(наименование показателя)</w:t>
            </w:r>
          </w:p>
        </w:tc>
        <w:tc>
          <w:tcPr>
            <w:tcW w:w="1101" w:type="dxa"/>
            <w:vMerge w:val="restart"/>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_____</w:t>
            </w:r>
          </w:p>
          <w:p w:rsidR="005A015F" w:rsidRDefault="005A015F" w:rsidP="005A015F">
            <w:pPr>
              <w:pStyle w:val="ConsPlusNormal"/>
              <w:jc w:val="center"/>
              <w:rPr>
                <w:color w:val="000000" w:themeColor="text1"/>
              </w:rPr>
            </w:pPr>
            <w:r>
              <w:rPr>
                <w:color w:val="000000" w:themeColor="text1"/>
              </w:rPr>
              <w:t>(наименование показателя)</w:t>
            </w:r>
          </w:p>
        </w:tc>
        <w:tc>
          <w:tcPr>
            <w:tcW w:w="1054" w:type="dxa"/>
            <w:vMerge w:val="restart"/>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наименование показателя</w:t>
            </w:r>
          </w:p>
        </w:tc>
        <w:tc>
          <w:tcPr>
            <w:tcW w:w="1499" w:type="dxa"/>
            <w:gridSpan w:val="2"/>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единица измерения</w:t>
            </w:r>
          </w:p>
        </w:tc>
        <w:tc>
          <w:tcPr>
            <w:tcW w:w="3111" w:type="dxa"/>
            <w:gridSpan w:val="3"/>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значения</w:t>
            </w:r>
          </w:p>
        </w:tc>
        <w:tc>
          <w:tcPr>
            <w:tcW w:w="928" w:type="dxa"/>
            <w:vMerge w:val="restart"/>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допустимое (возможное) отклонение &lt;8&gt;</w:t>
            </w:r>
          </w:p>
        </w:tc>
        <w:tc>
          <w:tcPr>
            <w:tcW w:w="1060" w:type="dxa"/>
            <w:vMerge w:val="restart"/>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отклонение, превышающее допустимое (возможное) отклонение &lt;9&gt;</w:t>
            </w:r>
          </w:p>
        </w:tc>
        <w:tc>
          <w:tcPr>
            <w:tcW w:w="852" w:type="dxa"/>
            <w:vMerge w:val="restart"/>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причина отклонения</w:t>
            </w:r>
          </w:p>
        </w:tc>
        <w:tc>
          <w:tcPr>
            <w:tcW w:w="561"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r>
      <w:tr w:rsidR="005A015F" w:rsidTr="005A015F">
        <w:tc>
          <w:tcPr>
            <w:tcW w:w="1286" w:type="dxa"/>
            <w:vMerge/>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1100" w:type="dxa"/>
            <w:vMerge/>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1100" w:type="dxa"/>
            <w:vMerge/>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1101" w:type="dxa"/>
            <w:vMerge/>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1100" w:type="dxa"/>
            <w:vMerge/>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1101" w:type="dxa"/>
            <w:vMerge/>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1054" w:type="dxa"/>
            <w:vMerge/>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1055"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наименование</w:t>
            </w:r>
          </w:p>
        </w:tc>
        <w:tc>
          <w:tcPr>
            <w:tcW w:w="444"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pPr>
            <w:r>
              <w:rPr>
                <w:color w:val="000000" w:themeColor="text1"/>
              </w:rPr>
              <w:t xml:space="preserve">код по </w:t>
            </w:r>
            <w:hyperlink r:id="rId31">
              <w:r>
                <w:rPr>
                  <w:rStyle w:val="ListLabel1"/>
                </w:rPr>
                <w:t>ОКЕИ</w:t>
              </w:r>
            </w:hyperlink>
          </w:p>
        </w:tc>
        <w:tc>
          <w:tcPr>
            <w:tcW w:w="1159"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утверждено в муниципальном задании на год</w:t>
            </w:r>
          </w:p>
        </w:tc>
        <w:tc>
          <w:tcPr>
            <w:tcW w:w="1159"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утверждено в муниципальном задании на отчетную дату &lt;6&gt;</w:t>
            </w:r>
          </w:p>
        </w:tc>
        <w:tc>
          <w:tcPr>
            <w:tcW w:w="793"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исполнено на отчетную дату &lt;7&gt;</w:t>
            </w:r>
          </w:p>
        </w:tc>
        <w:tc>
          <w:tcPr>
            <w:tcW w:w="928" w:type="dxa"/>
            <w:vMerge/>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1060" w:type="dxa"/>
            <w:vMerge/>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852" w:type="dxa"/>
            <w:vMerge/>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561"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r>
      <w:tr w:rsidR="005A015F" w:rsidTr="005A015F">
        <w:tc>
          <w:tcPr>
            <w:tcW w:w="1286"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1</w:t>
            </w:r>
          </w:p>
        </w:tc>
        <w:tc>
          <w:tcPr>
            <w:tcW w:w="1100"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2</w:t>
            </w:r>
          </w:p>
        </w:tc>
        <w:tc>
          <w:tcPr>
            <w:tcW w:w="1100"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3</w:t>
            </w:r>
          </w:p>
        </w:tc>
        <w:tc>
          <w:tcPr>
            <w:tcW w:w="1101"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4</w:t>
            </w:r>
          </w:p>
        </w:tc>
        <w:tc>
          <w:tcPr>
            <w:tcW w:w="1100"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5</w:t>
            </w:r>
          </w:p>
        </w:tc>
        <w:tc>
          <w:tcPr>
            <w:tcW w:w="1101"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6</w:t>
            </w:r>
          </w:p>
        </w:tc>
        <w:tc>
          <w:tcPr>
            <w:tcW w:w="1054"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7</w:t>
            </w:r>
          </w:p>
        </w:tc>
        <w:tc>
          <w:tcPr>
            <w:tcW w:w="1055"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8</w:t>
            </w:r>
          </w:p>
        </w:tc>
        <w:tc>
          <w:tcPr>
            <w:tcW w:w="444"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9</w:t>
            </w:r>
          </w:p>
        </w:tc>
        <w:tc>
          <w:tcPr>
            <w:tcW w:w="1159"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10</w:t>
            </w:r>
          </w:p>
        </w:tc>
        <w:tc>
          <w:tcPr>
            <w:tcW w:w="1159"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11</w:t>
            </w:r>
          </w:p>
        </w:tc>
        <w:tc>
          <w:tcPr>
            <w:tcW w:w="793"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12</w:t>
            </w:r>
          </w:p>
        </w:tc>
        <w:tc>
          <w:tcPr>
            <w:tcW w:w="928"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13</w:t>
            </w:r>
          </w:p>
        </w:tc>
        <w:tc>
          <w:tcPr>
            <w:tcW w:w="1060"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14</w:t>
            </w:r>
          </w:p>
        </w:tc>
        <w:tc>
          <w:tcPr>
            <w:tcW w:w="852"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15</w:t>
            </w:r>
          </w:p>
        </w:tc>
        <w:tc>
          <w:tcPr>
            <w:tcW w:w="561"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16</w:t>
            </w:r>
          </w:p>
        </w:tc>
      </w:tr>
    </w:tbl>
    <w:p w:rsidR="005A015F" w:rsidRDefault="005A015F" w:rsidP="005A015F">
      <w:pPr>
        <w:pStyle w:val="ConsPlusNormal"/>
        <w:jc w:val="both"/>
        <w:rPr>
          <w:color w:val="000000" w:themeColor="text1"/>
        </w:rPr>
      </w:pPr>
    </w:p>
    <w:p w:rsidR="005A015F" w:rsidRDefault="005A015F" w:rsidP="005A015F">
      <w:pPr>
        <w:pStyle w:val="ConsPlusNonformat"/>
        <w:jc w:val="both"/>
        <w:rPr>
          <w:color w:val="000000" w:themeColor="text1"/>
        </w:rPr>
      </w:pPr>
    </w:p>
    <w:p w:rsidR="005A015F" w:rsidRDefault="005A015F" w:rsidP="005A015F">
      <w:pPr>
        <w:pStyle w:val="ConsPlusNonformat"/>
        <w:jc w:val="both"/>
        <w:rPr>
          <w:color w:val="000000" w:themeColor="text1"/>
        </w:rPr>
      </w:pPr>
    </w:p>
    <w:p w:rsidR="005A015F" w:rsidRDefault="005A015F" w:rsidP="005A015F">
      <w:pPr>
        <w:pStyle w:val="ConsPlusNonformat"/>
        <w:jc w:val="both"/>
        <w:rPr>
          <w:color w:val="000000" w:themeColor="text1"/>
        </w:rPr>
      </w:pPr>
    </w:p>
    <w:p w:rsidR="005A015F" w:rsidRDefault="005A015F" w:rsidP="005A015F">
      <w:pPr>
        <w:pStyle w:val="ConsPlusNonformat"/>
        <w:jc w:val="both"/>
        <w:rPr>
          <w:color w:val="000000" w:themeColor="text1"/>
        </w:rPr>
      </w:pPr>
    </w:p>
    <w:p w:rsidR="005A015F" w:rsidRDefault="005A015F" w:rsidP="005A015F">
      <w:pPr>
        <w:pStyle w:val="ConsPlusNonformat"/>
        <w:jc w:val="both"/>
        <w:rPr>
          <w:color w:val="000000" w:themeColor="text1"/>
        </w:rPr>
      </w:pPr>
    </w:p>
    <w:p w:rsidR="005A015F" w:rsidRDefault="005A015F" w:rsidP="005A015F">
      <w:pPr>
        <w:pStyle w:val="ConsPlusNonformat"/>
        <w:jc w:val="both"/>
        <w:rPr>
          <w:color w:val="000000" w:themeColor="text1"/>
        </w:rPr>
      </w:pPr>
    </w:p>
    <w:p w:rsidR="005A015F" w:rsidRDefault="005A015F" w:rsidP="005A015F">
      <w:pPr>
        <w:pStyle w:val="ConsPlusNonformat"/>
        <w:jc w:val="both"/>
        <w:rPr>
          <w:color w:val="000000" w:themeColor="text1"/>
        </w:rPr>
      </w:pPr>
    </w:p>
    <w:p w:rsidR="005A015F" w:rsidRDefault="005A015F" w:rsidP="005A015F">
      <w:pPr>
        <w:pStyle w:val="ConsPlusNonformat"/>
        <w:jc w:val="both"/>
        <w:rPr>
          <w:color w:val="000000" w:themeColor="text1"/>
        </w:rPr>
      </w:pPr>
    </w:p>
    <w:p w:rsidR="005A015F" w:rsidRDefault="005A015F" w:rsidP="005A015F">
      <w:pPr>
        <w:pStyle w:val="ConsPlusNonformat"/>
        <w:jc w:val="both"/>
        <w:rPr>
          <w:color w:val="000000" w:themeColor="text1"/>
        </w:rPr>
      </w:pPr>
    </w:p>
    <w:p w:rsidR="005A015F" w:rsidRDefault="005A015F" w:rsidP="005A015F">
      <w:pPr>
        <w:pStyle w:val="ConsPlusNonformat"/>
        <w:jc w:val="both"/>
        <w:rPr>
          <w:color w:val="000000" w:themeColor="text1"/>
        </w:rPr>
      </w:pPr>
    </w:p>
    <w:p w:rsidR="005A015F" w:rsidRDefault="005A015F" w:rsidP="005A015F">
      <w:pPr>
        <w:pStyle w:val="ConsPlusNonformat"/>
        <w:jc w:val="both"/>
        <w:rPr>
          <w:color w:val="000000" w:themeColor="text1"/>
        </w:rPr>
      </w:pPr>
    </w:p>
    <w:p w:rsidR="005A015F" w:rsidRDefault="005A015F" w:rsidP="005A015F">
      <w:pPr>
        <w:pStyle w:val="ConsPlusNonformat"/>
        <w:jc w:val="both"/>
        <w:rPr>
          <w:color w:val="000000" w:themeColor="text1"/>
        </w:rPr>
      </w:pPr>
    </w:p>
    <w:p w:rsidR="005A015F" w:rsidRDefault="005A015F" w:rsidP="005A015F">
      <w:pPr>
        <w:pStyle w:val="ConsPlusNonformat"/>
        <w:jc w:val="both"/>
        <w:rPr>
          <w:color w:val="000000" w:themeColor="text1"/>
        </w:rPr>
      </w:pPr>
    </w:p>
    <w:p w:rsidR="005A015F" w:rsidRDefault="005A015F" w:rsidP="005A015F">
      <w:pPr>
        <w:pStyle w:val="ConsPlusNonformat"/>
        <w:jc w:val="both"/>
        <w:rPr>
          <w:color w:val="000000" w:themeColor="text1"/>
        </w:rPr>
      </w:pPr>
    </w:p>
    <w:p w:rsidR="005A015F" w:rsidRDefault="005A015F" w:rsidP="005A015F">
      <w:pPr>
        <w:pStyle w:val="ConsPlusNonformat"/>
        <w:jc w:val="both"/>
        <w:rPr>
          <w:color w:val="000000" w:themeColor="text1"/>
        </w:rPr>
      </w:pPr>
    </w:p>
    <w:p w:rsidR="005A015F" w:rsidRDefault="005A015F" w:rsidP="005A015F">
      <w:pPr>
        <w:pStyle w:val="ConsPlusNonformat"/>
        <w:jc w:val="both"/>
        <w:rPr>
          <w:color w:val="000000" w:themeColor="text1"/>
        </w:rPr>
      </w:pPr>
      <w:r>
        <w:rPr>
          <w:color w:val="000000" w:themeColor="text1"/>
        </w:rPr>
        <w:t>ЧАСТЬ 2. Сведения о выполняемых работах &lt;1&gt;</w:t>
      </w:r>
    </w:p>
    <w:p w:rsidR="005A015F" w:rsidRDefault="005A015F" w:rsidP="005A015F">
      <w:pPr>
        <w:pStyle w:val="ConsPlusNonformat"/>
        <w:jc w:val="both"/>
        <w:rPr>
          <w:color w:val="000000" w:themeColor="text1"/>
        </w:rPr>
      </w:pPr>
      <w:r>
        <w:rPr>
          <w:color w:val="000000" w:themeColor="text1"/>
        </w:rPr>
        <w:t>РАЗДЕЛ ____</w:t>
      </w:r>
    </w:p>
    <w:p w:rsidR="005A015F" w:rsidRDefault="005A015F" w:rsidP="005A015F">
      <w:pPr>
        <w:pStyle w:val="ConsPlusNonformat"/>
        <w:jc w:val="both"/>
        <w:rPr>
          <w:color w:val="000000" w:themeColor="text1"/>
        </w:rPr>
      </w:pPr>
      <w:r>
        <w:rPr>
          <w:color w:val="000000" w:themeColor="text1"/>
        </w:rPr>
        <w:t xml:space="preserve">                                                                  ┌───────┐</w:t>
      </w:r>
    </w:p>
    <w:p w:rsidR="005A015F" w:rsidRDefault="005A015F" w:rsidP="005A015F">
      <w:pPr>
        <w:pStyle w:val="ConsPlusNonformat"/>
        <w:jc w:val="both"/>
        <w:rPr>
          <w:color w:val="000000" w:themeColor="text1"/>
        </w:rPr>
      </w:pPr>
      <w:r>
        <w:rPr>
          <w:color w:val="000000" w:themeColor="text1"/>
        </w:rPr>
        <w:t xml:space="preserve">1. Наименование работы _______________________                Код │       </w:t>
      </w:r>
      <w:proofErr w:type="spellStart"/>
      <w:r>
        <w:rPr>
          <w:color w:val="000000" w:themeColor="text1"/>
        </w:rPr>
        <w:t>│</w:t>
      </w:r>
      <w:proofErr w:type="spellEnd"/>
    </w:p>
    <w:p w:rsidR="005A015F" w:rsidRDefault="005A015F" w:rsidP="005A015F">
      <w:pPr>
        <w:pStyle w:val="ConsPlusNonformat"/>
        <w:jc w:val="both"/>
        <w:rPr>
          <w:color w:val="000000" w:themeColor="text1"/>
        </w:rPr>
      </w:pPr>
      <w:r>
        <w:rPr>
          <w:color w:val="000000" w:themeColor="text1"/>
        </w:rPr>
        <w:t xml:space="preserve">______________________________________________   по региональному │       </w:t>
      </w:r>
      <w:proofErr w:type="spellStart"/>
      <w:r>
        <w:rPr>
          <w:color w:val="000000" w:themeColor="text1"/>
        </w:rPr>
        <w:t>│</w:t>
      </w:r>
      <w:proofErr w:type="spellEnd"/>
    </w:p>
    <w:p w:rsidR="005A015F" w:rsidRDefault="005A015F" w:rsidP="005A015F">
      <w:pPr>
        <w:pStyle w:val="ConsPlusNonformat"/>
        <w:jc w:val="both"/>
        <w:rPr>
          <w:color w:val="000000" w:themeColor="text1"/>
        </w:rPr>
      </w:pPr>
      <w:r>
        <w:rPr>
          <w:color w:val="000000" w:themeColor="text1"/>
        </w:rPr>
        <w:t xml:space="preserve">перечню &lt;5&gt;                                                       │       </w:t>
      </w:r>
      <w:proofErr w:type="spellStart"/>
      <w:r>
        <w:rPr>
          <w:color w:val="000000" w:themeColor="text1"/>
        </w:rPr>
        <w:t>│</w:t>
      </w:r>
      <w:proofErr w:type="spellEnd"/>
    </w:p>
    <w:p w:rsidR="005A015F" w:rsidRDefault="005A015F" w:rsidP="005A015F">
      <w:pPr>
        <w:pStyle w:val="ConsPlusNonformat"/>
        <w:jc w:val="both"/>
        <w:rPr>
          <w:color w:val="000000" w:themeColor="text1"/>
        </w:rPr>
      </w:pPr>
      <w:r>
        <w:rPr>
          <w:color w:val="000000" w:themeColor="text1"/>
        </w:rPr>
        <w:t xml:space="preserve">2. Категории потребителей работы _____________                    │       </w:t>
      </w:r>
      <w:proofErr w:type="spellStart"/>
      <w:r>
        <w:rPr>
          <w:color w:val="000000" w:themeColor="text1"/>
        </w:rPr>
        <w:t>│</w:t>
      </w:r>
      <w:proofErr w:type="spellEnd"/>
    </w:p>
    <w:p w:rsidR="005A015F" w:rsidRDefault="005A015F" w:rsidP="005A015F">
      <w:pPr>
        <w:pStyle w:val="ConsPlusNonformat"/>
        <w:jc w:val="both"/>
        <w:rPr>
          <w:color w:val="000000" w:themeColor="text1"/>
        </w:rPr>
      </w:pPr>
      <w:r>
        <w:rPr>
          <w:color w:val="000000" w:themeColor="text1"/>
        </w:rPr>
        <w:t>______________________________________________                    └───────┘</w:t>
      </w:r>
    </w:p>
    <w:p w:rsidR="005A015F" w:rsidRDefault="005A015F" w:rsidP="005A015F">
      <w:pPr>
        <w:pStyle w:val="ConsPlusNonformat"/>
        <w:jc w:val="both"/>
        <w:rPr>
          <w:color w:val="000000" w:themeColor="text1"/>
        </w:rPr>
      </w:pPr>
      <w:r>
        <w:rPr>
          <w:color w:val="000000" w:themeColor="text1"/>
        </w:rPr>
        <w:t>______________________________________________</w:t>
      </w:r>
    </w:p>
    <w:p w:rsidR="005A015F" w:rsidRDefault="005A015F" w:rsidP="005A015F">
      <w:pPr>
        <w:pStyle w:val="ConsPlusNonformat"/>
        <w:jc w:val="both"/>
        <w:rPr>
          <w:color w:val="000000" w:themeColor="text1"/>
        </w:rPr>
      </w:pPr>
    </w:p>
    <w:p w:rsidR="005A015F" w:rsidRDefault="005A015F" w:rsidP="005A015F">
      <w:pPr>
        <w:pStyle w:val="ConsPlusNonformat"/>
        <w:jc w:val="both"/>
        <w:rPr>
          <w:color w:val="000000" w:themeColor="text1"/>
        </w:rPr>
      </w:pPr>
      <w:r>
        <w:rPr>
          <w:color w:val="000000" w:themeColor="text1"/>
        </w:rPr>
        <w:t>3.  Сведения  о фактическом достижении показателей, характеризующих объем и</w:t>
      </w:r>
    </w:p>
    <w:p w:rsidR="005A015F" w:rsidRDefault="005A015F" w:rsidP="005A015F">
      <w:pPr>
        <w:pStyle w:val="ConsPlusNonformat"/>
        <w:jc w:val="both"/>
        <w:rPr>
          <w:color w:val="000000" w:themeColor="text1"/>
        </w:rPr>
      </w:pPr>
      <w:r>
        <w:rPr>
          <w:color w:val="000000" w:themeColor="text1"/>
        </w:rPr>
        <w:t>(или) качество работы</w:t>
      </w:r>
    </w:p>
    <w:p w:rsidR="005A015F" w:rsidRDefault="005A015F" w:rsidP="005A015F">
      <w:pPr>
        <w:pStyle w:val="ConsPlusNonformat"/>
        <w:jc w:val="both"/>
        <w:rPr>
          <w:color w:val="000000" w:themeColor="text1"/>
        </w:rPr>
      </w:pPr>
    </w:p>
    <w:p w:rsidR="005A015F" w:rsidRDefault="005A015F" w:rsidP="005A015F">
      <w:pPr>
        <w:pStyle w:val="ConsPlusNonformat"/>
        <w:jc w:val="both"/>
        <w:rPr>
          <w:color w:val="000000" w:themeColor="text1"/>
        </w:rPr>
      </w:pPr>
      <w:r>
        <w:rPr>
          <w:color w:val="000000" w:themeColor="text1"/>
        </w:rPr>
        <w:t>3.1.  Сведения  о  фактическом  достижении показателей, характеризующих</w:t>
      </w:r>
    </w:p>
    <w:p w:rsidR="005A015F" w:rsidRDefault="005A015F" w:rsidP="005A015F">
      <w:pPr>
        <w:pStyle w:val="ConsPlusNonformat"/>
        <w:jc w:val="both"/>
        <w:rPr>
          <w:color w:val="000000" w:themeColor="text1"/>
        </w:rPr>
      </w:pPr>
      <w:r>
        <w:rPr>
          <w:color w:val="000000" w:themeColor="text1"/>
        </w:rPr>
        <w:t>качество работы</w:t>
      </w:r>
    </w:p>
    <w:p w:rsidR="005A015F" w:rsidRDefault="005A015F" w:rsidP="005A015F">
      <w:pPr>
        <w:pStyle w:val="ConsPlusNormal"/>
        <w:jc w:val="both"/>
        <w:rPr>
          <w:color w:val="000000" w:themeColor="text1"/>
        </w:rPr>
      </w:pPr>
    </w:p>
    <w:tbl>
      <w:tblPr>
        <w:tblW w:w="15843" w:type="dxa"/>
        <w:tblInd w:w="-222"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102" w:type="dxa"/>
          <w:left w:w="62" w:type="dxa"/>
          <w:bottom w:w="102" w:type="dxa"/>
          <w:right w:w="62" w:type="dxa"/>
        </w:tblCellMar>
        <w:tblLook w:val="0000"/>
      </w:tblPr>
      <w:tblGrid>
        <w:gridCol w:w="1978"/>
        <w:gridCol w:w="1979"/>
        <w:gridCol w:w="1979"/>
        <w:gridCol w:w="1979"/>
        <w:gridCol w:w="1979"/>
        <w:gridCol w:w="1979"/>
        <w:gridCol w:w="1894"/>
        <w:gridCol w:w="1894"/>
        <w:gridCol w:w="887"/>
        <w:gridCol w:w="2086"/>
        <w:gridCol w:w="2086"/>
        <w:gridCol w:w="1417"/>
        <w:gridCol w:w="1661"/>
        <w:gridCol w:w="1906"/>
        <w:gridCol w:w="1524"/>
      </w:tblGrid>
      <w:tr w:rsidR="005A015F" w:rsidTr="005A015F">
        <w:tc>
          <w:tcPr>
            <w:tcW w:w="1153" w:type="dxa"/>
            <w:vMerge w:val="restart"/>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 xml:space="preserve">Уникальный номер реестровой </w:t>
            </w:r>
            <w:r>
              <w:rPr>
                <w:color w:val="000000" w:themeColor="text1"/>
              </w:rPr>
              <w:lastRenderedPageBreak/>
              <w:t>записи по региональному перечню &lt;5&gt;</w:t>
            </w:r>
          </w:p>
        </w:tc>
        <w:tc>
          <w:tcPr>
            <w:tcW w:w="3463" w:type="dxa"/>
            <w:gridSpan w:val="3"/>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lastRenderedPageBreak/>
              <w:t>Показатель, характеризующий содержание работы</w:t>
            </w:r>
          </w:p>
        </w:tc>
        <w:tc>
          <w:tcPr>
            <w:tcW w:w="2308" w:type="dxa"/>
            <w:gridSpan w:val="2"/>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Показатель, характеризующий условия (формы) выполнения работы</w:t>
            </w:r>
          </w:p>
        </w:tc>
        <w:tc>
          <w:tcPr>
            <w:tcW w:w="8919" w:type="dxa"/>
            <w:gridSpan w:val="9"/>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Показатель качества работы</w:t>
            </w:r>
          </w:p>
        </w:tc>
      </w:tr>
      <w:tr w:rsidR="005A015F" w:rsidTr="005A015F">
        <w:tc>
          <w:tcPr>
            <w:tcW w:w="1153" w:type="dxa"/>
            <w:vMerge/>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1155" w:type="dxa"/>
            <w:vMerge w:val="restart"/>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_____</w:t>
            </w:r>
          </w:p>
          <w:p w:rsidR="005A015F" w:rsidRDefault="005A015F" w:rsidP="005A015F">
            <w:pPr>
              <w:pStyle w:val="ConsPlusNormal"/>
              <w:jc w:val="center"/>
              <w:rPr>
                <w:color w:val="000000" w:themeColor="text1"/>
              </w:rPr>
            </w:pPr>
            <w:r>
              <w:rPr>
                <w:color w:val="000000" w:themeColor="text1"/>
              </w:rPr>
              <w:t>(наименование показателя)</w:t>
            </w:r>
          </w:p>
        </w:tc>
        <w:tc>
          <w:tcPr>
            <w:tcW w:w="1155" w:type="dxa"/>
            <w:vMerge w:val="restart"/>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_____</w:t>
            </w:r>
          </w:p>
          <w:p w:rsidR="005A015F" w:rsidRDefault="005A015F" w:rsidP="005A015F">
            <w:pPr>
              <w:pStyle w:val="ConsPlusNormal"/>
              <w:jc w:val="center"/>
              <w:rPr>
                <w:color w:val="000000" w:themeColor="text1"/>
              </w:rPr>
            </w:pPr>
            <w:r>
              <w:rPr>
                <w:color w:val="000000" w:themeColor="text1"/>
              </w:rPr>
              <w:t>(наименование показателя)</w:t>
            </w:r>
          </w:p>
        </w:tc>
        <w:tc>
          <w:tcPr>
            <w:tcW w:w="1155" w:type="dxa"/>
            <w:vMerge w:val="restart"/>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_____</w:t>
            </w:r>
          </w:p>
          <w:p w:rsidR="005A015F" w:rsidRDefault="005A015F" w:rsidP="005A015F">
            <w:pPr>
              <w:pStyle w:val="ConsPlusNormal"/>
              <w:jc w:val="center"/>
              <w:rPr>
                <w:color w:val="000000" w:themeColor="text1"/>
              </w:rPr>
            </w:pPr>
            <w:r>
              <w:rPr>
                <w:color w:val="000000" w:themeColor="text1"/>
              </w:rPr>
              <w:t>(наименование показателя)</w:t>
            </w:r>
          </w:p>
        </w:tc>
        <w:tc>
          <w:tcPr>
            <w:tcW w:w="1155" w:type="dxa"/>
            <w:vMerge w:val="restart"/>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_____</w:t>
            </w:r>
          </w:p>
          <w:p w:rsidR="005A015F" w:rsidRDefault="005A015F" w:rsidP="005A015F">
            <w:pPr>
              <w:pStyle w:val="ConsPlusNormal"/>
              <w:jc w:val="center"/>
              <w:rPr>
                <w:color w:val="000000" w:themeColor="text1"/>
              </w:rPr>
            </w:pPr>
            <w:r>
              <w:rPr>
                <w:color w:val="000000" w:themeColor="text1"/>
              </w:rPr>
              <w:t>(наименование показателя)</w:t>
            </w:r>
          </w:p>
        </w:tc>
        <w:tc>
          <w:tcPr>
            <w:tcW w:w="1155" w:type="dxa"/>
            <w:vMerge w:val="restart"/>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_____</w:t>
            </w:r>
          </w:p>
          <w:p w:rsidR="005A015F" w:rsidRDefault="005A015F" w:rsidP="005A015F">
            <w:pPr>
              <w:pStyle w:val="ConsPlusNormal"/>
              <w:jc w:val="center"/>
              <w:rPr>
                <w:color w:val="000000" w:themeColor="text1"/>
              </w:rPr>
            </w:pPr>
            <w:r>
              <w:rPr>
                <w:color w:val="000000" w:themeColor="text1"/>
              </w:rPr>
              <w:t>(наименование показателя)</w:t>
            </w:r>
          </w:p>
        </w:tc>
        <w:tc>
          <w:tcPr>
            <w:tcW w:w="1105" w:type="dxa"/>
            <w:vMerge w:val="restart"/>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наименование показателя</w:t>
            </w:r>
          </w:p>
        </w:tc>
        <w:tc>
          <w:tcPr>
            <w:tcW w:w="1572" w:type="dxa"/>
            <w:gridSpan w:val="2"/>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единица измерения</w:t>
            </w:r>
          </w:p>
        </w:tc>
        <w:tc>
          <w:tcPr>
            <w:tcW w:w="3262" w:type="dxa"/>
            <w:gridSpan w:val="3"/>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значение</w:t>
            </w:r>
          </w:p>
        </w:tc>
        <w:tc>
          <w:tcPr>
            <w:tcW w:w="973"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допустимое (возможное) отклонение &lt;8&gt;</w:t>
            </w:r>
          </w:p>
        </w:tc>
        <w:tc>
          <w:tcPr>
            <w:tcW w:w="1112"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отклонение, превышающее допустимое (возможное) отклонение &lt;9&gt;</w:t>
            </w:r>
          </w:p>
        </w:tc>
        <w:tc>
          <w:tcPr>
            <w:tcW w:w="891"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причина отклонения</w:t>
            </w:r>
          </w:p>
        </w:tc>
      </w:tr>
      <w:tr w:rsidR="005A015F" w:rsidTr="005A015F">
        <w:tc>
          <w:tcPr>
            <w:tcW w:w="1153" w:type="dxa"/>
            <w:vMerge/>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1155" w:type="dxa"/>
            <w:vMerge/>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1155" w:type="dxa"/>
            <w:vMerge/>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1155" w:type="dxa"/>
            <w:vMerge/>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1155" w:type="dxa"/>
            <w:vMerge/>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1155" w:type="dxa"/>
            <w:vMerge/>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1105" w:type="dxa"/>
            <w:vMerge/>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1106"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наименование</w:t>
            </w:r>
          </w:p>
        </w:tc>
        <w:tc>
          <w:tcPr>
            <w:tcW w:w="466"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pPr>
            <w:r>
              <w:rPr>
                <w:color w:val="000000" w:themeColor="text1"/>
              </w:rPr>
              <w:t xml:space="preserve">код по </w:t>
            </w:r>
            <w:hyperlink r:id="rId32">
              <w:r>
                <w:rPr>
                  <w:rStyle w:val="ListLabel1"/>
                </w:rPr>
                <w:t>ОКЕИ</w:t>
              </w:r>
            </w:hyperlink>
          </w:p>
        </w:tc>
        <w:tc>
          <w:tcPr>
            <w:tcW w:w="1215"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утверждено в муниципальном задании на год</w:t>
            </w:r>
          </w:p>
        </w:tc>
        <w:tc>
          <w:tcPr>
            <w:tcW w:w="1215"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утверждено в муниципальном задании на отчетную дату &lt;6&gt;</w:t>
            </w:r>
          </w:p>
        </w:tc>
        <w:tc>
          <w:tcPr>
            <w:tcW w:w="832"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исполнено на отчетную дату &lt;7&gt;</w:t>
            </w:r>
          </w:p>
        </w:tc>
        <w:tc>
          <w:tcPr>
            <w:tcW w:w="973"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1112"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891"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r>
      <w:tr w:rsidR="005A015F" w:rsidTr="005A015F">
        <w:tc>
          <w:tcPr>
            <w:tcW w:w="1153"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1</w:t>
            </w:r>
          </w:p>
        </w:tc>
        <w:tc>
          <w:tcPr>
            <w:tcW w:w="1155"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2</w:t>
            </w:r>
          </w:p>
        </w:tc>
        <w:tc>
          <w:tcPr>
            <w:tcW w:w="1155"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3</w:t>
            </w:r>
          </w:p>
        </w:tc>
        <w:tc>
          <w:tcPr>
            <w:tcW w:w="1155"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4</w:t>
            </w:r>
          </w:p>
        </w:tc>
        <w:tc>
          <w:tcPr>
            <w:tcW w:w="1155"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5</w:t>
            </w:r>
          </w:p>
        </w:tc>
        <w:tc>
          <w:tcPr>
            <w:tcW w:w="1155"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6</w:t>
            </w:r>
          </w:p>
        </w:tc>
        <w:tc>
          <w:tcPr>
            <w:tcW w:w="1105"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7</w:t>
            </w:r>
          </w:p>
        </w:tc>
        <w:tc>
          <w:tcPr>
            <w:tcW w:w="1106"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8</w:t>
            </w:r>
          </w:p>
        </w:tc>
        <w:tc>
          <w:tcPr>
            <w:tcW w:w="466"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9</w:t>
            </w:r>
          </w:p>
        </w:tc>
        <w:tc>
          <w:tcPr>
            <w:tcW w:w="1215"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10</w:t>
            </w:r>
          </w:p>
        </w:tc>
        <w:tc>
          <w:tcPr>
            <w:tcW w:w="1215"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11</w:t>
            </w:r>
          </w:p>
        </w:tc>
        <w:tc>
          <w:tcPr>
            <w:tcW w:w="832"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12</w:t>
            </w:r>
          </w:p>
        </w:tc>
        <w:tc>
          <w:tcPr>
            <w:tcW w:w="973"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13</w:t>
            </w:r>
          </w:p>
        </w:tc>
        <w:tc>
          <w:tcPr>
            <w:tcW w:w="1112"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14</w:t>
            </w:r>
          </w:p>
        </w:tc>
        <w:tc>
          <w:tcPr>
            <w:tcW w:w="891"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15</w:t>
            </w:r>
          </w:p>
        </w:tc>
      </w:tr>
    </w:tbl>
    <w:p w:rsidR="005A015F" w:rsidRDefault="005A015F" w:rsidP="005A015F">
      <w:pPr>
        <w:pStyle w:val="ConsPlusNormal"/>
        <w:jc w:val="both"/>
        <w:rPr>
          <w:color w:val="000000" w:themeColor="text1"/>
        </w:rPr>
      </w:pPr>
    </w:p>
    <w:p w:rsidR="005A015F" w:rsidRDefault="005A015F" w:rsidP="005A015F">
      <w:pPr>
        <w:pStyle w:val="ConsPlusNonformat"/>
        <w:jc w:val="both"/>
        <w:rPr>
          <w:color w:val="000000" w:themeColor="text1"/>
        </w:rPr>
      </w:pPr>
    </w:p>
    <w:p w:rsidR="005A015F" w:rsidRDefault="005A015F" w:rsidP="005A015F">
      <w:pPr>
        <w:pStyle w:val="ConsPlusNonformat"/>
        <w:jc w:val="both"/>
        <w:rPr>
          <w:color w:val="000000" w:themeColor="text1"/>
        </w:rPr>
      </w:pPr>
    </w:p>
    <w:p w:rsidR="005A015F" w:rsidRDefault="005A015F" w:rsidP="005A015F">
      <w:pPr>
        <w:pStyle w:val="ConsPlusNonformat"/>
        <w:jc w:val="both"/>
        <w:rPr>
          <w:color w:val="000000" w:themeColor="text1"/>
        </w:rPr>
      </w:pPr>
    </w:p>
    <w:p w:rsidR="005A015F" w:rsidRDefault="005A015F" w:rsidP="005A015F">
      <w:pPr>
        <w:pStyle w:val="ConsPlusNonformat"/>
        <w:jc w:val="both"/>
        <w:rPr>
          <w:color w:val="000000" w:themeColor="text1"/>
        </w:rPr>
      </w:pPr>
    </w:p>
    <w:p w:rsidR="005A015F" w:rsidRDefault="005A015F" w:rsidP="005A015F">
      <w:pPr>
        <w:pStyle w:val="ConsPlusNonformat"/>
        <w:jc w:val="both"/>
        <w:rPr>
          <w:color w:val="000000" w:themeColor="text1"/>
        </w:rPr>
      </w:pPr>
      <w:r>
        <w:rPr>
          <w:color w:val="000000" w:themeColor="text1"/>
        </w:rPr>
        <w:t>3.2.  Сведения  о фактическом достижении показателей, характеризующих объем работы</w:t>
      </w:r>
    </w:p>
    <w:p w:rsidR="005A015F" w:rsidRDefault="005A015F" w:rsidP="005A015F">
      <w:pPr>
        <w:pStyle w:val="ConsPlusNormal"/>
        <w:jc w:val="both"/>
        <w:rPr>
          <w:color w:val="000000" w:themeColor="text1"/>
        </w:rPr>
      </w:pPr>
    </w:p>
    <w:tbl>
      <w:tblPr>
        <w:tblW w:w="15857" w:type="dxa"/>
        <w:tblInd w:w="-364"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102" w:type="dxa"/>
          <w:left w:w="62" w:type="dxa"/>
          <w:bottom w:w="102" w:type="dxa"/>
          <w:right w:w="62" w:type="dxa"/>
        </w:tblCellMar>
        <w:tblLook w:val="0000"/>
      </w:tblPr>
      <w:tblGrid>
        <w:gridCol w:w="1978"/>
        <w:gridCol w:w="1979"/>
        <w:gridCol w:w="1979"/>
        <w:gridCol w:w="1979"/>
        <w:gridCol w:w="1979"/>
        <w:gridCol w:w="1979"/>
        <w:gridCol w:w="1894"/>
        <w:gridCol w:w="1894"/>
        <w:gridCol w:w="887"/>
        <w:gridCol w:w="2086"/>
        <w:gridCol w:w="2086"/>
        <w:gridCol w:w="1417"/>
        <w:gridCol w:w="1661"/>
        <w:gridCol w:w="1906"/>
        <w:gridCol w:w="1524"/>
        <w:gridCol w:w="997"/>
      </w:tblGrid>
      <w:tr w:rsidR="005A015F" w:rsidTr="005A015F">
        <w:tc>
          <w:tcPr>
            <w:tcW w:w="1113" w:type="dxa"/>
            <w:vMerge w:val="restart"/>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Уникальный номер реестровой записи по региональному перечню &lt;5&gt;</w:t>
            </w:r>
          </w:p>
        </w:tc>
        <w:tc>
          <w:tcPr>
            <w:tcW w:w="3341" w:type="dxa"/>
            <w:gridSpan w:val="3"/>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Показатель, характеризующий содержание работы</w:t>
            </w:r>
          </w:p>
        </w:tc>
        <w:tc>
          <w:tcPr>
            <w:tcW w:w="2228" w:type="dxa"/>
            <w:gridSpan w:val="2"/>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Показатель, характеризующий условия (формы) выполнения работы</w:t>
            </w:r>
          </w:p>
        </w:tc>
        <w:tc>
          <w:tcPr>
            <w:tcW w:w="8604" w:type="dxa"/>
            <w:gridSpan w:val="9"/>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Показатель объема работы</w:t>
            </w:r>
          </w:p>
        </w:tc>
        <w:tc>
          <w:tcPr>
            <w:tcW w:w="567"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Размер платы (цена, тариф)</w:t>
            </w:r>
          </w:p>
        </w:tc>
      </w:tr>
      <w:tr w:rsidR="005A015F" w:rsidTr="005A015F">
        <w:tc>
          <w:tcPr>
            <w:tcW w:w="1113" w:type="dxa"/>
            <w:vMerge/>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1113" w:type="dxa"/>
            <w:vMerge w:val="restart"/>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_____</w:t>
            </w:r>
          </w:p>
          <w:p w:rsidR="005A015F" w:rsidRDefault="005A015F" w:rsidP="005A015F">
            <w:pPr>
              <w:pStyle w:val="ConsPlusNormal"/>
              <w:jc w:val="center"/>
              <w:rPr>
                <w:color w:val="000000" w:themeColor="text1"/>
              </w:rPr>
            </w:pPr>
            <w:r>
              <w:rPr>
                <w:color w:val="000000" w:themeColor="text1"/>
              </w:rPr>
              <w:t>(наименование показателя)</w:t>
            </w:r>
          </w:p>
        </w:tc>
        <w:tc>
          <w:tcPr>
            <w:tcW w:w="1113" w:type="dxa"/>
            <w:vMerge w:val="restart"/>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_____</w:t>
            </w:r>
          </w:p>
          <w:p w:rsidR="005A015F" w:rsidRDefault="005A015F" w:rsidP="005A015F">
            <w:pPr>
              <w:pStyle w:val="ConsPlusNormal"/>
              <w:jc w:val="center"/>
              <w:rPr>
                <w:color w:val="000000" w:themeColor="text1"/>
              </w:rPr>
            </w:pPr>
            <w:r>
              <w:rPr>
                <w:color w:val="000000" w:themeColor="text1"/>
              </w:rPr>
              <w:t>(наименование показателя)</w:t>
            </w:r>
          </w:p>
        </w:tc>
        <w:tc>
          <w:tcPr>
            <w:tcW w:w="1113" w:type="dxa"/>
            <w:vMerge w:val="restart"/>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_____</w:t>
            </w:r>
          </w:p>
          <w:p w:rsidR="005A015F" w:rsidRDefault="005A015F" w:rsidP="005A015F">
            <w:pPr>
              <w:pStyle w:val="ConsPlusNormal"/>
              <w:jc w:val="center"/>
              <w:rPr>
                <w:color w:val="000000" w:themeColor="text1"/>
              </w:rPr>
            </w:pPr>
            <w:r>
              <w:rPr>
                <w:color w:val="000000" w:themeColor="text1"/>
              </w:rPr>
              <w:t>(наименование показателя)</w:t>
            </w:r>
          </w:p>
        </w:tc>
        <w:tc>
          <w:tcPr>
            <w:tcW w:w="1113" w:type="dxa"/>
            <w:vMerge w:val="restart"/>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_____</w:t>
            </w:r>
          </w:p>
          <w:p w:rsidR="005A015F" w:rsidRDefault="005A015F" w:rsidP="005A015F">
            <w:pPr>
              <w:pStyle w:val="ConsPlusNormal"/>
              <w:jc w:val="center"/>
              <w:rPr>
                <w:color w:val="000000" w:themeColor="text1"/>
              </w:rPr>
            </w:pPr>
            <w:r>
              <w:rPr>
                <w:color w:val="000000" w:themeColor="text1"/>
              </w:rPr>
              <w:t>(наименование показателя)</w:t>
            </w:r>
          </w:p>
        </w:tc>
        <w:tc>
          <w:tcPr>
            <w:tcW w:w="1113" w:type="dxa"/>
            <w:vMerge w:val="restart"/>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_____</w:t>
            </w:r>
          </w:p>
          <w:p w:rsidR="005A015F" w:rsidRDefault="005A015F" w:rsidP="005A015F">
            <w:pPr>
              <w:pStyle w:val="ConsPlusNormal"/>
              <w:jc w:val="center"/>
              <w:rPr>
                <w:color w:val="000000" w:themeColor="text1"/>
              </w:rPr>
            </w:pPr>
            <w:r>
              <w:rPr>
                <w:color w:val="000000" w:themeColor="text1"/>
              </w:rPr>
              <w:t>(наименование показателя)</w:t>
            </w:r>
          </w:p>
        </w:tc>
        <w:tc>
          <w:tcPr>
            <w:tcW w:w="1068" w:type="dxa"/>
            <w:vMerge w:val="restart"/>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наименование показателя</w:t>
            </w:r>
          </w:p>
        </w:tc>
        <w:tc>
          <w:tcPr>
            <w:tcW w:w="1516" w:type="dxa"/>
            <w:gridSpan w:val="2"/>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единица измерения</w:t>
            </w:r>
          </w:p>
        </w:tc>
        <w:tc>
          <w:tcPr>
            <w:tcW w:w="3147" w:type="dxa"/>
            <w:gridSpan w:val="3"/>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значение</w:t>
            </w:r>
          </w:p>
        </w:tc>
        <w:tc>
          <w:tcPr>
            <w:tcW w:w="939" w:type="dxa"/>
            <w:vMerge w:val="restart"/>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допустимое (возможное) отклонение &lt;8&gt;</w:t>
            </w:r>
          </w:p>
        </w:tc>
        <w:tc>
          <w:tcPr>
            <w:tcW w:w="1073" w:type="dxa"/>
            <w:vMerge w:val="restart"/>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 xml:space="preserve">отклонение, превышающее допустимое (возможное) </w:t>
            </w:r>
            <w:r>
              <w:rPr>
                <w:color w:val="000000" w:themeColor="text1"/>
              </w:rPr>
              <w:lastRenderedPageBreak/>
              <w:t>отклонение &lt;9&gt;</w:t>
            </w:r>
          </w:p>
        </w:tc>
        <w:tc>
          <w:tcPr>
            <w:tcW w:w="863" w:type="dxa"/>
            <w:vMerge w:val="restart"/>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lastRenderedPageBreak/>
              <w:t>причина отклонения</w:t>
            </w:r>
          </w:p>
        </w:tc>
        <w:tc>
          <w:tcPr>
            <w:tcW w:w="569"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r>
      <w:tr w:rsidR="005A015F" w:rsidTr="005A015F">
        <w:tc>
          <w:tcPr>
            <w:tcW w:w="1113" w:type="dxa"/>
            <w:vMerge/>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1113" w:type="dxa"/>
            <w:vMerge/>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1113" w:type="dxa"/>
            <w:vMerge/>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1113" w:type="dxa"/>
            <w:vMerge/>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1113" w:type="dxa"/>
            <w:vMerge/>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1113" w:type="dxa"/>
            <w:vMerge/>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1068" w:type="dxa"/>
            <w:vMerge/>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1067"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наименование</w:t>
            </w:r>
          </w:p>
        </w:tc>
        <w:tc>
          <w:tcPr>
            <w:tcW w:w="449"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pPr>
            <w:r>
              <w:rPr>
                <w:color w:val="000000" w:themeColor="text1"/>
              </w:rPr>
              <w:t xml:space="preserve">код по </w:t>
            </w:r>
            <w:hyperlink r:id="rId33">
              <w:r>
                <w:rPr>
                  <w:rStyle w:val="ListLabel1"/>
                </w:rPr>
                <w:t>ОКЕИ</w:t>
              </w:r>
            </w:hyperlink>
          </w:p>
        </w:tc>
        <w:tc>
          <w:tcPr>
            <w:tcW w:w="1171"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lastRenderedPageBreak/>
              <w:t xml:space="preserve">утверждено в муниципальном </w:t>
            </w:r>
            <w:r>
              <w:rPr>
                <w:color w:val="000000" w:themeColor="text1"/>
              </w:rPr>
              <w:lastRenderedPageBreak/>
              <w:t>задании на год</w:t>
            </w:r>
          </w:p>
        </w:tc>
        <w:tc>
          <w:tcPr>
            <w:tcW w:w="1172"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lastRenderedPageBreak/>
              <w:t xml:space="preserve">утверждено в муниципальном </w:t>
            </w:r>
            <w:r>
              <w:rPr>
                <w:color w:val="000000" w:themeColor="text1"/>
              </w:rPr>
              <w:lastRenderedPageBreak/>
              <w:t>задании на отчетную дату &lt;6&gt;</w:t>
            </w:r>
          </w:p>
        </w:tc>
        <w:tc>
          <w:tcPr>
            <w:tcW w:w="803"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lastRenderedPageBreak/>
              <w:t xml:space="preserve">исполнено на </w:t>
            </w:r>
            <w:r>
              <w:rPr>
                <w:color w:val="000000" w:themeColor="text1"/>
              </w:rPr>
              <w:lastRenderedPageBreak/>
              <w:t>отчетную дату &lt;7&gt;</w:t>
            </w:r>
          </w:p>
        </w:tc>
        <w:tc>
          <w:tcPr>
            <w:tcW w:w="938" w:type="dxa"/>
            <w:vMerge/>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1074" w:type="dxa"/>
            <w:vMerge/>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862" w:type="dxa"/>
            <w:vMerge/>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c>
          <w:tcPr>
            <w:tcW w:w="571"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rPr>
                <w:color w:val="000000" w:themeColor="text1"/>
              </w:rPr>
            </w:pPr>
          </w:p>
        </w:tc>
      </w:tr>
      <w:tr w:rsidR="005A015F" w:rsidTr="005A015F">
        <w:tc>
          <w:tcPr>
            <w:tcW w:w="1113"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lastRenderedPageBreak/>
              <w:t>1</w:t>
            </w:r>
          </w:p>
        </w:tc>
        <w:tc>
          <w:tcPr>
            <w:tcW w:w="1113"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2</w:t>
            </w:r>
          </w:p>
        </w:tc>
        <w:tc>
          <w:tcPr>
            <w:tcW w:w="1113"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3</w:t>
            </w:r>
          </w:p>
        </w:tc>
        <w:tc>
          <w:tcPr>
            <w:tcW w:w="1113"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4</w:t>
            </w:r>
          </w:p>
        </w:tc>
        <w:tc>
          <w:tcPr>
            <w:tcW w:w="1113"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5</w:t>
            </w:r>
          </w:p>
        </w:tc>
        <w:tc>
          <w:tcPr>
            <w:tcW w:w="1113"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6</w:t>
            </w:r>
          </w:p>
        </w:tc>
        <w:tc>
          <w:tcPr>
            <w:tcW w:w="1068"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7</w:t>
            </w:r>
          </w:p>
        </w:tc>
        <w:tc>
          <w:tcPr>
            <w:tcW w:w="1067"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8</w:t>
            </w:r>
          </w:p>
        </w:tc>
        <w:tc>
          <w:tcPr>
            <w:tcW w:w="449"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9</w:t>
            </w:r>
          </w:p>
        </w:tc>
        <w:tc>
          <w:tcPr>
            <w:tcW w:w="1171"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10</w:t>
            </w:r>
          </w:p>
        </w:tc>
        <w:tc>
          <w:tcPr>
            <w:tcW w:w="1172"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11</w:t>
            </w:r>
          </w:p>
        </w:tc>
        <w:tc>
          <w:tcPr>
            <w:tcW w:w="803"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12</w:t>
            </w:r>
          </w:p>
        </w:tc>
        <w:tc>
          <w:tcPr>
            <w:tcW w:w="938"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13</w:t>
            </w:r>
          </w:p>
        </w:tc>
        <w:tc>
          <w:tcPr>
            <w:tcW w:w="1074"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14</w:t>
            </w:r>
          </w:p>
        </w:tc>
        <w:tc>
          <w:tcPr>
            <w:tcW w:w="862"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15</w:t>
            </w:r>
          </w:p>
        </w:tc>
        <w:tc>
          <w:tcPr>
            <w:tcW w:w="571" w:type="dxa"/>
            <w:tcBorders>
              <w:top w:val="single" w:sz="4" w:space="0" w:color="00000A"/>
              <w:left w:val="single" w:sz="4" w:space="0" w:color="00000A"/>
              <w:bottom w:val="single" w:sz="4" w:space="0" w:color="00000A"/>
              <w:right w:val="single" w:sz="4" w:space="0" w:color="00000A"/>
            </w:tcBorders>
            <w:shd w:val="clear" w:color="auto" w:fill="auto"/>
          </w:tcPr>
          <w:p w:rsidR="005A015F" w:rsidRDefault="005A015F" w:rsidP="005A015F">
            <w:pPr>
              <w:pStyle w:val="ConsPlusNormal"/>
              <w:jc w:val="center"/>
              <w:rPr>
                <w:color w:val="000000" w:themeColor="text1"/>
              </w:rPr>
            </w:pPr>
            <w:r>
              <w:rPr>
                <w:color w:val="000000" w:themeColor="text1"/>
              </w:rPr>
              <w:t>16</w:t>
            </w:r>
          </w:p>
        </w:tc>
      </w:tr>
    </w:tbl>
    <w:p w:rsidR="005A015F" w:rsidRDefault="005A015F" w:rsidP="005A015F">
      <w:pPr>
        <w:pStyle w:val="ConsPlusNonformat"/>
        <w:jc w:val="both"/>
        <w:rPr>
          <w:color w:val="000000" w:themeColor="text1"/>
        </w:rPr>
      </w:pPr>
    </w:p>
    <w:p w:rsidR="005A015F" w:rsidRDefault="005A015F" w:rsidP="005A015F">
      <w:pPr>
        <w:pStyle w:val="ConsPlusNonformat"/>
        <w:jc w:val="both"/>
        <w:rPr>
          <w:color w:val="000000" w:themeColor="text1"/>
        </w:rPr>
      </w:pPr>
      <w:r>
        <w:rPr>
          <w:color w:val="000000" w:themeColor="text1"/>
        </w:rPr>
        <w:t>Руководитель          ____________ __________ _____________________________</w:t>
      </w:r>
    </w:p>
    <w:p w:rsidR="005A015F" w:rsidRDefault="005A015F" w:rsidP="005A015F">
      <w:pPr>
        <w:pStyle w:val="ConsPlusNonformat"/>
        <w:jc w:val="both"/>
        <w:rPr>
          <w:color w:val="000000" w:themeColor="text1"/>
        </w:rPr>
      </w:pPr>
      <w:r>
        <w:rPr>
          <w:color w:val="000000" w:themeColor="text1"/>
        </w:rPr>
        <w:t>(уполномоченное лицо)  (должность)  (подпись)     (расшифровка подписи)</w:t>
      </w:r>
    </w:p>
    <w:p w:rsidR="005A015F" w:rsidRDefault="005A015F" w:rsidP="005A015F">
      <w:pPr>
        <w:pStyle w:val="ConsPlusNonformat"/>
        <w:jc w:val="both"/>
        <w:rPr>
          <w:color w:val="000000" w:themeColor="text1"/>
        </w:rPr>
      </w:pPr>
    </w:p>
    <w:p w:rsidR="005A015F" w:rsidRDefault="005A015F" w:rsidP="005A015F">
      <w:pPr>
        <w:pStyle w:val="ConsPlusNonformat"/>
        <w:jc w:val="both"/>
        <w:rPr>
          <w:color w:val="000000" w:themeColor="text1"/>
        </w:rPr>
      </w:pPr>
    </w:p>
    <w:p w:rsidR="005A015F" w:rsidRDefault="005A015F" w:rsidP="005A015F">
      <w:pPr>
        <w:pStyle w:val="ConsPlusNonformat"/>
        <w:jc w:val="both"/>
        <w:rPr>
          <w:color w:val="000000" w:themeColor="text1"/>
        </w:rPr>
        <w:sectPr w:rsidR="005A015F">
          <w:pgSz w:w="16838" w:h="11906" w:orient="landscape"/>
          <w:pgMar w:top="851" w:right="1134" w:bottom="851" w:left="1134" w:header="0" w:footer="0" w:gutter="0"/>
          <w:cols w:space="720"/>
          <w:formProt w:val="0"/>
          <w:docGrid w:linePitch="100" w:charSpace="8192"/>
        </w:sectPr>
      </w:pPr>
      <w:r>
        <w:rPr>
          <w:color w:val="000000" w:themeColor="text1"/>
        </w:rPr>
        <w:t>"_____" ___________ 20 ___ г.</w:t>
      </w:r>
    </w:p>
    <w:p w:rsidR="005A015F" w:rsidRDefault="005A015F" w:rsidP="005A015F">
      <w:pPr>
        <w:pStyle w:val="ConsPlusNonformat"/>
        <w:jc w:val="both"/>
        <w:rPr>
          <w:rFonts w:ascii="Times New Roman" w:hAnsi="Times New Roman" w:cs="Times New Roman"/>
          <w:color w:val="000000" w:themeColor="text1"/>
          <w:sz w:val="22"/>
          <w:szCs w:val="22"/>
        </w:rPr>
      </w:pPr>
      <w:r>
        <w:rPr>
          <w:rFonts w:ascii="Times New Roman" w:hAnsi="Times New Roman" w:cs="Times New Roman"/>
          <w:color w:val="000000" w:themeColor="text1"/>
        </w:rPr>
        <w:lastRenderedPageBreak/>
        <w:t>&lt;</w:t>
      </w:r>
      <w:r>
        <w:rPr>
          <w:rFonts w:ascii="Times New Roman" w:hAnsi="Times New Roman" w:cs="Times New Roman"/>
          <w:color w:val="000000" w:themeColor="text1"/>
          <w:sz w:val="22"/>
          <w:szCs w:val="22"/>
        </w:rPr>
        <w:t>1</w:t>
      </w:r>
      <w:proofErr w:type="gramStart"/>
      <w:r>
        <w:rPr>
          <w:rFonts w:ascii="Times New Roman" w:hAnsi="Times New Roman" w:cs="Times New Roman"/>
          <w:color w:val="000000" w:themeColor="text1"/>
          <w:sz w:val="22"/>
          <w:szCs w:val="22"/>
        </w:rPr>
        <w:t>&gt;  Ф</w:t>
      </w:r>
      <w:proofErr w:type="gramEnd"/>
      <w:r>
        <w:rPr>
          <w:rFonts w:ascii="Times New Roman" w:hAnsi="Times New Roman" w:cs="Times New Roman"/>
          <w:color w:val="000000" w:themeColor="text1"/>
          <w:sz w:val="22"/>
          <w:szCs w:val="22"/>
        </w:rPr>
        <w:t>ормируется  при  установлении  муниципального  задания  на оказание муниципальной   услуги  (услуг)  и  работы (работ) и содержит требования к оказанию   муниципальной   услуги   (услуг)   раздельно   по   каждой  из муниципальных услуг с указанием порядкового номера раздела.</w:t>
      </w:r>
    </w:p>
    <w:p w:rsidR="005A015F" w:rsidRDefault="005A015F" w:rsidP="005A015F">
      <w:pPr>
        <w:pStyle w:val="ConsPlusNonformat"/>
        <w:jc w:val="both"/>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&lt;2&gt; Код по общероссийскому базовому (отраслевому) перечню.</w:t>
      </w:r>
    </w:p>
    <w:p w:rsidR="005A015F" w:rsidRDefault="005A015F" w:rsidP="005A015F">
      <w:pPr>
        <w:pStyle w:val="ConsPlusNonformat"/>
        <w:jc w:val="both"/>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&lt;3&gt; Код по региональному перечню.</w:t>
      </w:r>
    </w:p>
    <w:p w:rsidR="005A015F" w:rsidRDefault="005A015F" w:rsidP="005A015F">
      <w:pPr>
        <w:pStyle w:val="ConsPlusNonformat"/>
        <w:jc w:val="both"/>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&lt;4&gt;   Уникальный   номер  реестровой  записи  по  общероссийскому  базовом</w:t>
      </w:r>
      <w:proofErr w:type="gramStart"/>
      <w:r>
        <w:rPr>
          <w:rFonts w:ascii="Times New Roman" w:hAnsi="Times New Roman" w:cs="Times New Roman"/>
          <w:color w:val="000000" w:themeColor="text1"/>
          <w:sz w:val="22"/>
          <w:szCs w:val="22"/>
        </w:rPr>
        <w:t>у(</w:t>
      </w:r>
      <w:proofErr w:type="gramEnd"/>
      <w:r>
        <w:rPr>
          <w:rFonts w:ascii="Times New Roman" w:hAnsi="Times New Roman" w:cs="Times New Roman"/>
          <w:color w:val="000000" w:themeColor="text1"/>
          <w:sz w:val="22"/>
          <w:szCs w:val="22"/>
        </w:rPr>
        <w:t>отраслевому) перечню.</w:t>
      </w:r>
    </w:p>
    <w:p w:rsidR="005A015F" w:rsidRDefault="005A015F" w:rsidP="005A015F">
      <w:pPr>
        <w:pStyle w:val="ConsPlusNonformat"/>
        <w:jc w:val="both"/>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&lt;5&gt; Уникальный номер реестровой записи по региональному перечню.</w:t>
      </w:r>
    </w:p>
    <w:p w:rsidR="005A015F" w:rsidRDefault="005A015F" w:rsidP="005A015F">
      <w:pPr>
        <w:pStyle w:val="ConsPlusNonformat"/>
        <w:jc w:val="both"/>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&lt;6</w:t>
      </w:r>
      <w:proofErr w:type="gramStart"/>
      <w:r>
        <w:rPr>
          <w:rFonts w:ascii="Times New Roman" w:hAnsi="Times New Roman" w:cs="Times New Roman"/>
          <w:color w:val="000000" w:themeColor="text1"/>
          <w:sz w:val="22"/>
          <w:szCs w:val="22"/>
        </w:rPr>
        <w:t>&gt;  З</w:t>
      </w:r>
      <w:proofErr w:type="gramEnd"/>
      <w:r>
        <w:rPr>
          <w:rFonts w:ascii="Times New Roman" w:hAnsi="Times New Roman" w:cs="Times New Roman"/>
          <w:color w:val="000000" w:themeColor="text1"/>
          <w:sz w:val="22"/>
          <w:szCs w:val="22"/>
        </w:rPr>
        <w:t xml:space="preserve">аполняется  в  случае  установления органом, осуществляющим функции и полномочия  учредителя,  требования о представлении промежуточного отчета о выполнении муниципального задания. </w:t>
      </w:r>
      <w:proofErr w:type="gramStart"/>
      <w:r>
        <w:rPr>
          <w:rFonts w:ascii="Times New Roman" w:hAnsi="Times New Roman" w:cs="Times New Roman"/>
          <w:color w:val="000000" w:themeColor="text1"/>
          <w:sz w:val="22"/>
          <w:szCs w:val="22"/>
        </w:rPr>
        <w:t>При установлении показателя достижения результатов   выполнения   муниципального  задания  на  отчетную  дату  в процентах  от  годового  объема оказания муниципальной  услуги (выполнения работы)  рассчитывается  путем  умножения  годового  объема муниципальной услуги  (работы) на установленный процент достижения результатов выполнения муниципального    задания   на   отчетную  дату,  в  том  числе  с  учетом неравномерного  оказания муниципальных  услуг (выполнения работ) в течение календарного  года.</w:t>
      </w:r>
      <w:proofErr w:type="gramEnd"/>
      <w:r>
        <w:rPr>
          <w:rFonts w:ascii="Times New Roman" w:hAnsi="Times New Roman" w:cs="Times New Roman"/>
          <w:color w:val="000000" w:themeColor="text1"/>
          <w:sz w:val="22"/>
          <w:szCs w:val="22"/>
        </w:rPr>
        <w:t xml:space="preserve">  При  установлении  </w:t>
      </w:r>
      <w:proofErr w:type="gramStart"/>
      <w:r>
        <w:rPr>
          <w:rFonts w:ascii="Times New Roman" w:hAnsi="Times New Roman" w:cs="Times New Roman"/>
          <w:color w:val="000000" w:themeColor="text1"/>
          <w:sz w:val="22"/>
          <w:szCs w:val="22"/>
        </w:rPr>
        <w:t>показателя  достижения  результатов выполнения муниципального задания</w:t>
      </w:r>
      <w:proofErr w:type="gramEnd"/>
      <w:r>
        <w:rPr>
          <w:rFonts w:ascii="Times New Roman" w:hAnsi="Times New Roman" w:cs="Times New Roman"/>
          <w:color w:val="000000" w:themeColor="text1"/>
          <w:sz w:val="22"/>
          <w:szCs w:val="22"/>
        </w:rPr>
        <w:t xml:space="preserve"> на отчетную дату в абсолютных величинах заполняется в соответствии с муниципальным  заданием (в том числе с учетом неравномерного  оказания муниципальных услуг (выполнения работ) в течение календарного года).</w:t>
      </w:r>
    </w:p>
    <w:p w:rsidR="005A015F" w:rsidRDefault="005A015F" w:rsidP="005A015F">
      <w:pPr>
        <w:pStyle w:val="ConsPlusNonformat"/>
        <w:jc w:val="both"/>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&lt;7</w:t>
      </w:r>
      <w:proofErr w:type="gramStart"/>
      <w:r>
        <w:rPr>
          <w:rFonts w:ascii="Times New Roman" w:hAnsi="Times New Roman" w:cs="Times New Roman"/>
          <w:color w:val="000000" w:themeColor="text1"/>
          <w:sz w:val="22"/>
          <w:szCs w:val="22"/>
        </w:rPr>
        <w:t>&gt; В</w:t>
      </w:r>
      <w:proofErr w:type="gramEnd"/>
      <w:r>
        <w:rPr>
          <w:rFonts w:ascii="Times New Roman" w:hAnsi="Times New Roman" w:cs="Times New Roman"/>
          <w:color w:val="000000" w:themeColor="text1"/>
          <w:sz w:val="22"/>
          <w:szCs w:val="22"/>
        </w:rPr>
        <w:t xml:space="preserve"> предварительном отчете в этой графе указываются показатели качества и объема,  запланированные  к  исполнению  по завершении текущего финансового года.</w:t>
      </w:r>
    </w:p>
    <w:p w:rsidR="005A015F" w:rsidRDefault="005A015F" w:rsidP="005A015F">
      <w:pPr>
        <w:pStyle w:val="ConsPlusNonformat"/>
        <w:jc w:val="both"/>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&lt;8&gt;  Рассчитывается  путем  умножения  значения  показателя  объема и (или</w:t>
      </w:r>
      <w:proofErr w:type="gramStart"/>
      <w:r>
        <w:rPr>
          <w:rFonts w:ascii="Times New Roman" w:hAnsi="Times New Roman" w:cs="Times New Roman"/>
          <w:color w:val="000000" w:themeColor="text1"/>
          <w:sz w:val="22"/>
          <w:szCs w:val="22"/>
        </w:rPr>
        <w:t>)к</w:t>
      </w:r>
      <w:proofErr w:type="gramEnd"/>
      <w:r>
        <w:rPr>
          <w:rFonts w:ascii="Times New Roman" w:hAnsi="Times New Roman" w:cs="Times New Roman"/>
          <w:color w:val="000000" w:themeColor="text1"/>
          <w:sz w:val="22"/>
          <w:szCs w:val="22"/>
        </w:rPr>
        <w:t xml:space="preserve">ачества  муниципальной услуги (работы), установленного в муниципальном задании  (графа  10),  на  установленное в муниципальном  задании значение допустимого  (возможного)  отклонения от установленных показателей качества(объема)    муниципальной   услуги   (работы),   в   пределах   которого муниципальное   задание   считается   выполненным   (в   процентах),  при установлении   допустимого   (возможного)   отклонения   от   установленных показателей  качества (объема) муниципальной услуги (работы) в абсолютных </w:t>
      </w:r>
      <w:proofErr w:type="gramStart"/>
      <w:r>
        <w:rPr>
          <w:rFonts w:ascii="Times New Roman" w:hAnsi="Times New Roman" w:cs="Times New Roman"/>
          <w:color w:val="000000" w:themeColor="text1"/>
          <w:sz w:val="22"/>
          <w:szCs w:val="22"/>
        </w:rPr>
        <w:t>величинах</w:t>
      </w:r>
      <w:proofErr w:type="gramEnd"/>
      <w:r>
        <w:rPr>
          <w:rFonts w:ascii="Times New Roman" w:hAnsi="Times New Roman" w:cs="Times New Roman"/>
          <w:color w:val="000000" w:themeColor="text1"/>
          <w:sz w:val="22"/>
          <w:szCs w:val="22"/>
        </w:rPr>
        <w:t xml:space="preserve">  заполняется  в соответствии с муниципальным заданием. Значение указывается    в    единицах    измерения   показателя,   установленных   в муниципальном  задании  (графа  8),  в целых единицах. Значение менее 0,5</w:t>
      </w:r>
    </w:p>
    <w:p w:rsidR="005A015F" w:rsidRDefault="005A015F" w:rsidP="005A015F">
      <w:pPr>
        <w:pStyle w:val="ConsPlusNonformat"/>
        <w:jc w:val="both"/>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единицы  отбрасывается, а 0,5 единицы и более округляется до целой единицы. В  случае  если  единицей объема работы является работа в целом, показатели граф 13 и 14 пункта 3.2 не рассчитываются.</w:t>
      </w:r>
    </w:p>
    <w:p w:rsidR="005A015F" w:rsidRDefault="005A015F" w:rsidP="005A015F">
      <w:pPr>
        <w:pStyle w:val="ConsPlusNonformat"/>
        <w:jc w:val="both"/>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&lt;9</w:t>
      </w:r>
      <w:proofErr w:type="gramStart"/>
      <w:r>
        <w:rPr>
          <w:rFonts w:ascii="Times New Roman" w:hAnsi="Times New Roman" w:cs="Times New Roman"/>
          <w:color w:val="000000" w:themeColor="text1"/>
          <w:sz w:val="22"/>
          <w:szCs w:val="22"/>
        </w:rPr>
        <w:t>&gt;  Р</w:t>
      </w:r>
      <w:proofErr w:type="gramEnd"/>
      <w:r>
        <w:rPr>
          <w:rFonts w:ascii="Times New Roman" w:hAnsi="Times New Roman" w:cs="Times New Roman"/>
          <w:color w:val="000000" w:themeColor="text1"/>
          <w:sz w:val="22"/>
          <w:szCs w:val="22"/>
        </w:rPr>
        <w:t>ассчитывается  при формировании отчета за год как разница показателей граф 10, 12 и 13.</w:t>
      </w:r>
    </w:p>
    <w:p w:rsidR="005A015F" w:rsidRDefault="005A015F" w:rsidP="005A015F">
      <w:pPr>
        <w:pStyle w:val="ConsPlusNormal"/>
        <w:jc w:val="both"/>
        <w:rPr>
          <w:rFonts w:ascii="Times New Roman" w:hAnsi="Times New Roman" w:cs="Times New Roman"/>
          <w:color w:val="000000" w:themeColor="text1"/>
          <w:szCs w:val="22"/>
        </w:rPr>
      </w:pPr>
    </w:p>
    <w:p w:rsidR="005A015F" w:rsidRDefault="005A015F" w:rsidP="005A015F">
      <w:pPr>
        <w:pStyle w:val="ConsPlusNormal"/>
        <w:jc w:val="both"/>
        <w:rPr>
          <w:color w:val="000000" w:themeColor="text1"/>
        </w:rPr>
      </w:pPr>
    </w:p>
    <w:p w:rsidR="005A015F" w:rsidRDefault="005A015F" w:rsidP="005A015F">
      <w:pPr>
        <w:pStyle w:val="ConsPlusNormal"/>
        <w:pBdr>
          <w:top w:val="single" w:sz="6" w:space="0" w:color="00000A"/>
        </w:pBdr>
        <w:spacing w:before="100" w:after="100"/>
        <w:jc w:val="both"/>
        <w:rPr>
          <w:color w:val="000000" w:themeColor="text1"/>
          <w:sz w:val="2"/>
          <w:szCs w:val="2"/>
        </w:rPr>
      </w:pPr>
    </w:p>
    <w:p w:rsidR="005A015F" w:rsidRDefault="005A015F" w:rsidP="005A015F"/>
    <w:p w:rsidR="005A015F" w:rsidRPr="006C7F2A" w:rsidRDefault="005A015F" w:rsidP="006C7F2A">
      <w:pPr>
        <w:pStyle w:val="ConsPlusNormal"/>
        <w:jc w:val="right"/>
        <w:outlineLvl w:val="1"/>
        <w:rPr>
          <w:rFonts w:ascii="Times New Roman" w:hAnsi="Times New Roman" w:cs="Times New Roman"/>
          <w:color w:val="000000"/>
          <w:sz w:val="24"/>
          <w:szCs w:val="24"/>
        </w:rPr>
      </w:pPr>
    </w:p>
    <w:sectPr w:rsidR="005A015F" w:rsidRPr="006C7F2A" w:rsidSect="00A03DC2">
      <w:pgSz w:w="11906" w:h="16838"/>
      <w:pgMar w:top="1134" w:right="851" w:bottom="1134" w:left="1701" w:header="0" w:footer="0" w:gutter="0"/>
      <w:cols w:space="720"/>
      <w:formProt w:val="0"/>
      <w:docGrid w:linePitch="381"/>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Liberation Sans">
    <w:altName w:val="Arial"/>
    <w:panose1 w:val="00000000000000000000"/>
    <w:charset w:val="CC"/>
    <w:family w:val="roman"/>
    <w:notTrueType/>
    <w:pitch w:val="variable"/>
    <w:sig w:usb0="00000201" w:usb1="00000000" w:usb2="00000000" w:usb3="00000000" w:csb0="00000004"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433ED7"/>
    <w:multiLevelType w:val="multilevel"/>
    <w:tmpl w:val="FFFFFFFF"/>
    <w:lvl w:ilvl="0">
      <w:start w:val="1"/>
      <w:numFmt w:val="none"/>
      <w:pStyle w:val="1"/>
      <w:suff w:val="nothing"/>
      <w:lvlText w:val=""/>
      <w:lvlJc w:val="left"/>
      <w:rPr>
        <w:rFonts w:cs="Times New Roman"/>
      </w:rPr>
    </w:lvl>
    <w:lvl w:ilvl="1">
      <w:start w:val="1"/>
      <w:numFmt w:val="none"/>
      <w:suff w:val="nothing"/>
      <w:lvlText w:val=""/>
      <w:lvlJc w:val="left"/>
      <w:rPr>
        <w:rFonts w:cs="Times New Roman"/>
      </w:rPr>
    </w:lvl>
    <w:lvl w:ilvl="2">
      <w:start w:val="1"/>
      <w:numFmt w:val="none"/>
      <w:suff w:val="nothing"/>
      <w:lvlText w:val=""/>
      <w:lvlJc w:val="left"/>
      <w:rPr>
        <w:rFonts w:cs="Times New Roman"/>
      </w:rPr>
    </w:lvl>
    <w:lvl w:ilvl="3">
      <w:start w:val="1"/>
      <w:numFmt w:val="none"/>
      <w:suff w:val="nothing"/>
      <w:lvlText w:val=""/>
      <w:lvlJc w:val="left"/>
      <w:rPr>
        <w:rFonts w:cs="Times New Roman"/>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1">
    <w:nsid w:val="7547048C"/>
    <w:multiLevelType w:val="multilevel"/>
    <w:tmpl w:val="FFFFFFFF"/>
    <w:lvl w:ilvl="0">
      <w:start w:val="1"/>
      <w:numFmt w:val="none"/>
      <w:suff w:val="nothing"/>
      <w:lvlText w:val=""/>
      <w:lvlJc w:val="left"/>
      <w:rPr>
        <w:rFonts w:cs="Times New Roman"/>
      </w:rPr>
    </w:lvl>
    <w:lvl w:ilvl="1">
      <w:start w:val="1"/>
      <w:numFmt w:val="none"/>
      <w:suff w:val="nothing"/>
      <w:lvlText w:val=""/>
      <w:lvlJc w:val="left"/>
      <w:rPr>
        <w:rFonts w:cs="Times New Roman"/>
      </w:rPr>
    </w:lvl>
    <w:lvl w:ilvl="2">
      <w:start w:val="1"/>
      <w:numFmt w:val="none"/>
      <w:suff w:val="nothing"/>
      <w:lvlText w:val=""/>
      <w:lvlJc w:val="left"/>
      <w:rPr>
        <w:rFonts w:cs="Times New Roman"/>
      </w:rPr>
    </w:lvl>
    <w:lvl w:ilvl="3">
      <w:start w:val="1"/>
      <w:numFmt w:val="none"/>
      <w:suff w:val="nothing"/>
      <w:lvlText w:val=""/>
      <w:lvlJc w:val="left"/>
      <w:rPr>
        <w:rFonts w:cs="Times New Roman"/>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03DC2"/>
    <w:rsid w:val="001D2013"/>
    <w:rsid w:val="001E2479"/>
    <w:rsid w:val="002C6F76"/>
    <w:rsid w:val="003C4A20"/>
    <w:rsid w:val="00457856"/>
    <w:rsid w:val="005A015F"/>
    <w:rsid w:val="006C7F2A"/>
    <w:rsid w:val="00856F49"/>
    <w:rsid w:val="008B14C1"/>
    <w:rsid w:val="00910AD1"/>
    <w:rsid w:val="009C2075"/>
    <w:rsid w:val="00A03DC2"/>
    <w:rsid w:val="00A0709D"/>
    <w:rsid w:val="00AC73F2"/>
    <w:rsid w:val="00B51D2C"/>
    <w:rsid w:val="00B55434"/>
    <w:rsid w:val="00B979A3"/>
    <w:rsid w:val="00BB055B"/>
    <w:rsid w:val="00BE5248"/>
    <w:rsid w:val="00DD183E"/>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index heading" w:uiPriority="0" w:qFormat="1"/>
    <w:lsdException w:name="caption" w:locked="1" w:semiHidden="0" w:uiPriority="0" w:unhideWhenUsed="0" w:qFormat="1"/>
    <w:lsdException w:name="List" w:uiPriority="0"/>
    <w:lsdException w:name="Title" w:locked="1" w:semiHidden="0" w:uiPriority="0" w:unhideWhenUsed="0" w:qFormat="1"/>
    <w:lsdException w:name="Default Paragraph Font" w:locked="1" w:semiHidden="0" w:uiPriority="0" w:unhideWhenUsed="0"/>
    <w:lsdException w:name="Body Text" w:uiPriority="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0AD1"/>
    <w:pPr>
      <w:suppressAutoHyphens/>
    </w:pPr>
    <w:rPr>
      <w:rFonts w:ascii="Times New Roman" w:eastAsia="Times New Roman" w:hAnsi="Times New Roman" w:cs="Times New Roman"/>
      <w:color w:val="00000A"/>
      <w:sz w:val="28"/>
      <w:szCs w:val="28"/>
      <w:lang w:eastAsia="ar-SA"/>
    </w:rPr>
  </w:style>
  <w:style w:type="paragraph" w:styleId="1">
    <w:name w:val="heading 1"/>
    <w:basedOn w:val="a"/>
    <w:link w:val="10"/>
    <w:uiPriority w:val="99"/>
    <w:qFormat/>
    <w:rsid w:val="00A03DC2"/>
    <w:pPr>
      <w:keepNext/>
      <w:numPr>
        <w:numId w:val="1"/>
      </w:numPr>
      <w:tabs>
        <w:tab w:val="center" w:pos="4055"/>
        <w:tab w:val="left" w:pos="6999"/>
      </w:tabs>
      <w:jc w:val="center"/>
      <w:outlineLvl w:val="0"/>
    </w:pPr>
    <w:rPr>
      <w:rFonts w:ascii="Cambria" w:eastAsia="Calibri" w:hAnsi="Cambria"/>
      <w:b/>
      <w:bCs/>
      <w:kern w:val="32"/>
      <w:sz w:val="32"/>
      <w:szCs w:val="32"/>
      <w:lan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AC73F2"/>
    <w:rPr>
      <w:rFonts w:ascii="Cambria" w:hAnsi="Cambria" w:cs="Times New Roman"/>
      <w:b/>
      <w:bCs/>
      <w:color w:val="00000A"/>
      <w:kern w:val="32"/>
      <w:sz w:val="32"/>
      <w:szCs w:val="32"/>
      <w:lang w:eastAsia="ar-SA" w:bidi="ar-SA"/>
    </w:rPr>
  </w:style>
  <w:style w:type="character" w:customStyle="1" w:styleId="a3">
    <w:name w:val="Текст сноски Знак"/>
    <w:uiPriority w:val="99"/>
    <w:semiHidden/>
    <w:rsid w:val="00910AD1"/>
    <w:rPr>
      <w:rFonts w:cs="Times New Roman"/>
      <w:sz w:val="20"/>
      <w:szCs w:val="20"/>
    </w:rPr>
  </w:style>
  <w:style w:type="character" w:customStyle="1" w:styleId="a4">
    <w:name w:val="Привязка сноски"/>
    <w:uiPriority w:val="99"/>
    <w:rsid w:val="00910AD1"/>
    <w:rPr>
      <w:vertAlign w:val="superscript"/>
    </w:rPr>
  </w:style>
  <w:style w:type="character" w:customStyle="1" w:styleId="FootnoteCharacters">
    <w:name w:val="Footnote Characters"/>
    <w:uiPriority w:val="99"/>
    <w:semiHidden/>
    <w:rsid w:val="00910AD1"/>
    <w:rPr>
      <w:rFonts w:cs="Times New Roman"/>
      <w:vertAlign w:val="superscript"/>
    </w:rPr>
  </w:style>
  <w:style w:type="character" w:customStyle="1" w:styleId="ListLabel1">
    <w:name w:val="ListLabel 1"/>
    <w:qFormat/>
    <w:rsid w:val="00910AD1"/>
    <w:rPr>
      <w:rFonts w:ascii="Times New Roman" w:hAnsi="Times New Roman"/>
      <w:color w:val="000000"/>
      <w:sz w:val="28"/>
    </w:rPr>
  </w:style>
  <w:style w:type="character" w:customStyle="1" w:styleId="-">
    <w:name w:val="Интернет-ссылка"/>
    <w:rsid w:val="00910AD1"/>
    <w:rPr>
      <w:color w:val="000080"/>
      <w:u w:val="single"/>
    </w:rPr>
  </w:style>
  <w:style w:type="character" w:customStyle="1" w:styleId="ListLabel2">
    <w:name w:val="ListLabel 2"/>
    <w:qFormat/>
    <w:rsid w:val="00910AD1"/>
    <w:rPr>
      <w:rFonts w:ascii="Times New Roman" w:hAnsi="Times New Roman"/>
      <w:sz w:val="28"/>
    </w:rPr>
  </w:style>
  <w:style w:type="character" w:customStyle="1" w:styleId="ListLabel3">
    <w:name w:val="ListLabel 3"/>
    <w:qFormat/>
    <w:rsid w:val="00910AD1"/>
    <w:rPr>
      <w:rFonts w:ascii="Times New Roman" w:hAnsi="Times New Roman"/>
      <w:color w:val="FF0000"/>
      <w:sz w:val="28"/>
    </w:rPr>
  </w:style>
  <w:style w:type="character" w:customStyle="1" w:styleId="ListLabel4">
    <w:name w:val="ListLabel 4"/>
    <w:qFormat/>
    <w:rsid w:val="00A03DC2"/>
  </w:style>
  <w:style w:type="character" w:customStyle="1" w:styleId="ListLabel5">
    <w:name w:val="ListLabel 5"/>
    <w:uiPriority w:val="99"/>
    <w:rsid w:val="00A03DC2"/>
    <w:rPr>
      <w:color w:val="FF0000"/>
    </w:rPr>
  </w:style>
  <w:style w:type="character" w:customStyle="1" w:styleId="ListLabel6">
    <w:name w:val="ListLabel 6"/>
    <w:uiPriority w:val="99"/>
    <w:rsid w:val="00A03DC2"/>
    <w:rPr>
      <w:color w:val="00000A"/>
    </w:rPr>
  </w:style>
  <w:style w:type="character" w:customStyle="1" w:styleId="ListLabel7">
    <w:name w:val="ListLabel 7"/>
    <w:uiPriority w:val="99"/>
    <w:rsid w:val="00A03DC2"/>
    <w:rPr>
      <w:color w:val="00000A"/>
    </w:rPr>
  </w:style>
  <w:style w:type="character" w:customStyle="1" w:styleId="ListLabel8">
    <w:name w:val="ListLabel 8"/>
    <w:uiPriority w:val="99"/>
    <w:rsid w:val="00A03DC2"/>
  </w:style>
  <w:style w:type="character" w:customStyle="1" w:styleId="ListLabel9">
    <w:name w:val="ListLabel 9"/>
    <w:uiPriority w:val="99"/>
    <w:rsid w:val="00A03DC2"/>
    <w:rPr>
      <w:color w:val="000000"/>
    </w:rPr>
  </w:style>
  <w:style w:type="character" w:customStyle="1" w:styleId="ListLabel10">
    <w:name w:val="ListLabel 10"/>
    <w:uiPriority w:val="99"/>
    <w:rsid w:val="00A03DC2"/>
  </w:style>
  <w:style w:type="character" w:customStyle="1" w:styleId="ListLabel11">
    <w:name w:val="ListLabel 11"/>
    <w:uiPriority w:val="99"/>
    <w:rsid w:val="00A03DC2"/>
  </w:style>
  <w:style w:type="character" w:customStyle="1" w:styleId="ListLabel12">
    <w:name w:val="ListLabel 12"/>
    <w:uiPriority w:val="99"/>
    <w:rsid w:val="00A03DC2"/>
    <w:rPr>
      <w:rFonts w:ascii="Times New Roman" w:hAnsi="Times New Roman"/>
    </w:rPr>
  </w:style>
  <w:style w:type="character" w:customStyle="1" w:styleId="ListLabel13">
    <w:name w:val="ListLabel 13"/>
    <w:uiPriority w:val="99"/>
    <w:rsid w:val="00A03DC2"/>
    <w:rPr>
      <w:color w:val="00000A"/>
    </w:rPr>
  </w:style>
  <w:style w:type="character" w:customStyle="1" w:styleId="ListLabel14">
    <w:name w:val="ListLabel 14"/>
    <w:uiPriority w:val="99"/>
    <w:rsid w:val="00A03DC2"/>
    <w:rPr>
      <w:color w:val="00000A"/>
    </w:rPr>
  </w:style>
  <w:style w:type="character" w:customStyle="1" w:styleId="ListLabel15">
    <w:name w:val="ListLabel 15"/>
    <w:uiPriority w:val="99"/>
    <w:rsid w:val="00A03DC2"/>
    <w:rPr>
      <w:color w:val="000000"/>
    </w:rPr>
  </w:style>
  <w:style w:type="character" w:customStyle="1" w:styleId="ListLabel16">
    <w:name w:val="ListLabel 16"/>
    <w:uiPriority w:val="99"/>
    <w:rsid w:val="00A03DC2"/>
  </w:style>
  <w:style w:type="character" w:customStyle="1" w:styleId="ListLabel17">
    <w:name w:val="ListLabel 17"/>
    <w:uiPriority w:val="99"/>
    <w:rsid w:val="00A03DC2"/>
    <w:rPr>
      <w:color w:val="00000A"/>
    </w:rPr>
  </w:style>
  <w:style w:type="character" w:customStyle="1" w:styleId="ListLabel18">
    <w:name w:val="ListLabel 18"/>
    <w:uiPriority w:val="99"/>
    <w:rsid w:val="00A03DC2"/>
    <w:rPr>
      <w:color w:val="000000"/>
    </w:rPr>
  </w:style>
  <w:style w:type="character" w:customStyle="1" w:styleId="ListLabel19">
    <w:name w:val="ListLabel 19"/>
    <w:uiPriority w:val="99"/>
    <w:rsid w:val="00A03DC2"/>
    <w:rPr>
      <w:rFonts w:ascii="Times New Roman" w:hAnsi="Times New Roman"/>
      <w:color w:val="000000"/>
      <w:sz w:val="24"/>
    </w:rPr>
  </w:style>
  <w:style w:type="character" w:customStyle="1" w:styleId="a5">
    <w:name w:val="Текст выноски Знак"/>
    <w:uiPriority w:val="99"/>
    <w:semiHidden/>
    <w:rsid w:val="00910AD1"/>
    <w:rPr>
      <w:rFonts w:ascii="Tahoma" w:hAnsi="Tahoma" w:cs="Tahoma"/>
      <w:color w:val="00000A"/>
      <w:sz w:val="16"/>
      <w:szCs w:val="16"/>
      <w:lang w:eastAsia="ar-SA" w:bidi="ar-SA"/>
    </w:rPr>
  </w:style>
  <w:style w:type="character" w:customStyle="1" w:styleId="ListLabel20">
    <w:name w:val="ListLabel 20"/>
    <w:uiPriority w:val="99"/>
    <w:rsid w:val="00A03DC2"/>
  </w:style>
  <w:style w:type="character" w:customStyle="1" w:styleId="ListLabel21">
    <w:name w:val="ListLabel 21"/>
    <w:uiPriority w:val="99"/>
    <w:rsid w:val="00A03DC2"/>
    <w:rPr>
      <w:color w:val="00000A"/>
    </w:rPr>
  </w:style>
  <w:style w:type="character" w:customStyle="1" w:styleId="ListLabel22">
    <w:name w:val="ListLabel 22"/>
    <w:uiPriority w:val="99"/>
    <w:rsid w:val="00A03DC2"/>
    <w:rPr>
      <w:color w:val="00000A"/>
    </w:rPr>
  </w:style>
  <w:style w:type="character" w:customStyle="1" w:styleId="ListLabel23">
    <w:name w:val="ListLabel 23"/>
    <w:uiPriority w:val="99"/>
    <w:rsid w:val="00A03DC2"/>
    <w:rPr>
      <w:color w:val="000000"/>
    </w:rPr>
  </w:style>
  <w:style w:type="character" w:customStyle="1" w:styleId="ListLabel24">
    <w:name w:val="ListLabel 24"/>
    <w:uiPriority w:val="99"/>
    <w:rsid w:val="00A03DC2"/>
  </w:style>
  <w:style w:type="character" w:customStyle="1" w:styleId="ListLabel25">
    <w:name w:val="ListLabel 25"/>
    <w:uiPriority w:val="99"/>
    <w:rsid w:val="00A03DC2"/>
  </w:style>
  <w:style w:type="character" w:customStyle="1" w:styleId="ListLabel26">
    <w:name w:val="ListLabel 26"/>
    <w:uiPriority w:val="99"/>
    <w:rsid w:val="00A03DC2"/>
    <w:rPr>
      <w:color w:val="00000A"/>
    </w:rPr>
  </w:style>
  <w:style w:type="character" w:customStyle="1" w:styleId="ListLabel27">
    <w:name w:val="ListLabel 27"/>
    <w:uiPriority w:val="99"/>
    <w:rsid w:val="00A03DC2"/>
    <w:rPr>
      <w:color w:val="CE181E"/>
    </w:rPr>
  </w:style>
  <w:style w:type="character" w:customStyle="1" w:styleId="ListLabel28">
    <w:name w:val="ListLabel 28"/>
    <w:uiPriority w:val="99"/>
    <w:rsid w:val="00A03DC2"/>
    <w:rPr>
      <w:color w:val="00000A"/>
    </w:rPr>
  </w:style>
  <w:style w:type="character" w:customStyle="1" w:styleId="ListLabel29">
    <w:name w:val="ListLabel 29"/>
    <w:uiPriority w:val="99"/>
    <w:rsid w:val="00A03DC2"/>
    <w:rPr>
      <w:color w:val="000000"/>
    </w:rPr>
  </w:style>
  <w:style w:type="character" w:customStyle="1" w:styleId="ListLabel30">
    <w:name w:val="ListLabel 30"/>
    <w:uiPriority w:val="99"/>
    <w:rsid w:val="00A03DC2"/>
  </w:style>
  <w:style w:type="character" w:customStyle="1" w:styleId="ListLabel31">
    <w:name w:val="ListLabel 31"/>
    <w:uiPriority w:val="99"/>
    <w:rsid w:val="00A03DC2"/>
  </w:style>
  <w:style w:type="character" w:customStyle="1" w:styleId="ListLabel32">
    <w:name w:val="ListLabel 32"/>
    <w:uiPriority w:val="99"/>
    <w:rsid w:val="00A03DC2"/>
  </w:style>
  <w:style w:type="character" w:customStyle="1" w:styleId="ListLabel33">
    <w:name w:val="ListLabel 33"/>
    <w:uiPriority w:val="99"/>
    <w:rsid w:val="00A03DC2"/>
    <w:rPr>
      <w:color w:val="00000A"/>
    </w:rPr>
  </w:style>
  <w:style w:type="character" w:customStyle="1" w:styleId="ListLabel34">
    <w:name w:val="ListLabel 34"/>
    <w:uiPriority w:val="99"/>
    <w:rsid w:val="00A03DC2"/>
    <w:rPr>
      <w:color w:val="CE181E"/>
    </w:rPr>
  </w:style>
  <w:style w:type="character" w:customStyle="1" w:styleId="ListLabel35">
    <w:name w:val="ListLabel 35"/>
    <w:uiPriority w:val="99"/>
    <w:rsid w:val="00A03DC2"/>
    <w:rPr>
      <w:color w:val="00000A"/>
    </w:rPr>
  </w:style>
  <w:style w:type="character" w:customStyle="1" w:styleId="ListLabel36">
    <w:name w:val="ListLabel 36"/>
    <w:uiPriority w:val="99"/>
    <w:rsid w:val="00A03DC2"/>
    <w:rPr>
      <w:color w:val="000000"/>
    </w:rPr>
  </w:style>
  <w:style w:type="character" w:customStyle="1" w:styleId="ListLabel37">
    <w:name w:val="ListLabel 37"/>
    <w:uiPriority w:val="99"/>
    <w:rsid w:val="00A03DC2"/>
  </w:style>
  <w:style w:type="character" w:customStyle="1" w:styleId="ListLabel38">
    <w:name w:val="ListLabel 38"/>
    <w:uiPriority w:val="99"/>
    <w:rsid w:val="00A03DC2"/>
  </w:style>
  <w:style w:type="character" w:customStyle="1" w:styleId="ListLabel39">
    <w:name w:val="ListLabel 39"/>
    <w:uiPriority w:val="99"/>
    <w:rsid w:val="00A03DC2"/>
  </w:style>
  <w:style w:type="character" w:customStyle="1" w:styleId="ListLabel40">
    <w:name w:val="ListLabel 40"/>
    <w:uiPriority w:val="99"/>
    <w:rsid w:val="00A03DC2"/>
    <w:rPr>
      <w:color w:val="00000A"/>
    </w:rPr>
  </w:style>
  <w:style w:type="character" w:customStyle="1" w:styleId="ListLabel41">
    <w:name w:val="ListLabel 41"/>
    <w:uiPriority w:val="99"/>
    <w:rsid w:val="00A03DC2"/>
    <w:rPr>
      <w:color w:val="CE181E"/>
    </w:rPr>
  </w:style>
  <w:style w:type="character" w:customStyle="1" w:styleId="ListLabel42">
    <w:name w:val="ListLabel 42"/>
    <w:uiPriority w:val="99"/>
    <w:rsid w:val="00A03DC2"/>
    <w:rPr>
      <w:color w:val="00000A"/>
    </w:rPr>
  </w:style>
  <w:style w:type="character" w:customStyle="1" w:styleId="ListLabel43">
    <w:name w:val="ListLabel 43"/>
    <w:uiPriority w:val="99"/>
    <w:rsid w:val="00A03DC2"/>
    <w:rPr>
      <w:color w:val="000000"/>
    </w:rPr>
  </w:style>
  <w:style w:type="character" w:customStyle="1" w:styleId="ListLabel44">
    <w:name w:val="ListLabel 44"/>
    <w:uiPriority w:val="99"/>
    <w:rsid w:val="00A03DC2"/>
  </w:style>
  <w:style w:type="character" w:customStyle="1" w:styleId="ListLabel45">
    <w:name w:val="ListLabel 45"/>
    <w:uiPriority w:val="99"/>
    <w:rsid w:val="00A03DC2"/>
  </w:style>
  <w:style w:type="character" w:customStyle="1" w:styleId="ListLabel46">
    <w:name w:val="ListLabel 46"/>
    <w:uiPriority w:val="99"/>
    <w:rsid w:val="00A03DC2"/>
  </w:style>
  <w:style w:type="character" w:customStyle="1" w:styleId="ListLabel47">
    <w:name w:val="ListLabel 47"/>
    <w:uiPriority w:val="99"/>
    <w:rsid w:val="00A03DC2"/>
    <w:rPr>
      <w:color w:val="00000A"/>
    </w:rPr>
  </w:style>
  <w:style w:type="character" w:customStyle="1" w:styleId="ListLabel48">
    <w:name w:val="ListLabel 48"/>
    <w:uiPriority w:val="99"/>
    <w:rsid w:val="00A03DC2"/>
    <w:rPr>
      <w:color w:val="CE181E"/>
    </w:rPr>
  </w:style>
  <w:style w:type="character" w:customStyle="1" w:styleId="ListLabel49">
    <w:name w:val="ListLabel 49"/>
    <w:uiPriority w:val="99"/>
    <w:rsid w:val="00A03DC2"/>
    <w:rPr>
      <w:color w:val="00000A"/>
    </w:rPr>
  </w:style>
  <w:style w:type="character" w:customStyle="1" w:styleId="ListLabel50">
    <w:name w:val="ListLabel 50"/>
    <w:uiPriority w:val="99"/>
    <w:rsid w:val="00A03DC2"/>
    <w:rPr>
      <w:color w:val="000000"/>
    </w:rPr>
  </w:style>
  <w:style w:type="character" w:customStyle="1" w:styleId="ListLabel51">
    <w:name w:val="ListLabel 51"/>
    <w:uiPriority w:val="99"/>
    <w:rsid w:val="00A03DC2"/>
  </w:style>
  <w:style w:type="character" w:customStyle="1" w:styleId="ListLabel52">
    <w:name w:val="ListLabel 52"/>
    <w:uiPriority w:val="99"/>
    <w:rsid w:val="00A03DC2"/>
  </w:style>
  <w:style w:type="character" w:customStyle="1" w:styleId="ListLabel53">
    <w:name w:val="ListLabel 53"/>
    <w:uiPriority w:val="99"/>
    <w:rsid w:val="00A03DC2"/>
  </w:style>
  <w:style w:type="character" w:customStyle="1" w:styleId="ListLabel54">
    <w:name w:val="ListLabel 54"/>
    <w:uiPriority w:val="99"/>
    <w:rsid w:val="00A03DC2"/>
  </w:style>
  <w:style w:type="character" w:customStyle="1" w:styleId="ListLabel55">
    <w:name w:val="ListLabel 55"/>
    <w:uiPriority w:val="99"/>
    <w:rsid w:val="00A03DC2"/>
    <w:rPr>
      <w:color w:val="00000A"/>
    </w:rPr>
  </w:style>
  <w:style w:type="character" w:customStyle="1" w:styleId="ListLabel56">
    <w:name w:val="ListLabel 56"/>
    <w:uiPriority w:val="99"/>
    <w:rsid w:val="00A03DC2"/>
    <w:rPr>
      <w:color w:val="CE181E"/>
    </w:rPr>
  </w:style>
  <w:style w:type="character" w:customStyle="1" w:styleId="ListLabel57">
    <w:name w:val="ListLabel 57"/>
    <w:uiPriority w:val="99"/>
    <w:rsid w:val="00A03DC2"/>
    <w:rPr>
      <w:color w:val="00000A"/>
    </w:rPr>
  </w:style>
  <w:style w:type="character" w:customStyle="1" w:styleId="ListLabel58">
    <w:name w:val="ListLabel 58"/>
    <w:uiPriority w:val="99"/>
    <w:rsid w:val="00A03DC2"/>
    <w:rPr>
      <w:color w:val="000000"/>
    </w:rPr>
  </w:style>
  <w:style w:type="character" w:customStyle="1" w:styleId="ListLabel59">
    <w:name w:val="ListLabel 59"/>
    <w:uiPriority w:val="99"/>
    <w:rsid w:val="00A03DC2"/>
  </w:style>
  <w:style w:type="character" w:customStyle="1" w:styleId="ListLabel60">
    <w:name w:val="ListLabel 60"/>
    <w:uiPriority w:val="99"/>
    <w:rsid w:val="00A03DC2"/>
  </w:style>
  <w:style w:type="character" w:customStyle="1" w:styleId="ListLabel61">
    <w:name w:val="ListLabel 61"/>
    <w:uiPriority w:val="99"/>
    <w:rsid w:val="00A03DC2"/>
  </w:style>
  <w:style w:type="character" w:customStyle="1" w:styleId="ListLabel62">
    <w:name w:val="ListLabel 62"/>
    <w:uiPriority w:val="99"/>
    <w:rsid w:val="00A03DC2"/>
  </w:style>
  <w:style w:type="character" w:customStyle="1" w:styleId="ListLabel63">
    <w:name w:val="ListLabel 63"/>
    <w:uiPriority w:val="99"/>
    <w:rsid w:val="00A03DC2"/>
    <w:rPr>
      <w:color w:val="00000A"/>
    </w:rPr>
  </w:style>
  <w:style w:type="character" w:customStyle="1" w:styleId="ListLabel64">
    <w:name w:val="ListLabel 64"/>
    <w:uiPriority w:val="99"/>
    <w:rsid w:val="00A03DC2"/>
    <w:rPr>
      <w:color w:val="CE181E"/>
    </w:rPr>
  </w:style>
  <w:style w:type="character" w:customStyle="1" w:styleId="ListLabel65">
    <w:name w:val="ListLabel 65"/>
    <w:uiPriority w:val="99"/>
    <w:rsid w:val="00A03DC2"/>
    <w:rPr>
      <w:color w:val="00000A"/>
    </w:rPr>
  </w:style>
  <w:style w:type="character" w:customStyle="1" w:styleId="ListLabel66">
    <w:name w:val="ListLabel 66"/>
    <w:uiPriority w:val="99"/>
    <w:rsid w:val="00A03DC2"/>
    <w:rPr>
      <w:color w:val="000000"/>
    </w:rPr>
  </w:style>
  <w:style w:type="character" w:customStyle="1" w:styleId="ListLabel67">
    <w:name w:val="ListLabel 67"/>
    <w:uiPriority w:val="99"/>
    <w:rsid w:val="00A03DC2"/>
  </w:style>
  <w:style w:type="character" w:customStyle="1" w:styleId="ListLabel68">
    <w:name w:val="ListLabel 68"/>
    <w:uiPriority w:val="99"/>
    <w:rsid w:val="00A03DC2"/>
  </w:style>
  <w:style w:type="character" w:customStyle="1" w:styleId="ListLabel69">
    <w:name w:val="ListLabel 69"/>
    <w:uiPriority w:val="99"/>
    <w:rsid w:val="00A03DC2"/>
  </w:style>
  <w:style w:type="character" w:customStyle="1" w:styleId="ListLabel70">
    <w:name w:val="ListLabel 70"/>
    <w:uiPriority w:val="99"/>
    <w:rsid w:val="00A03DC2"/>
    <w:rPr>
      <w:color w:val="00000A"/>
    </w:rPr>
  </w:style>
  <w:style w:type="character" w:customStyle="1" w:styleId="ListLabel71">
    <w:name w:val="ListLabel 71"/>
    <w:uiPriority w:val="99"/>
    <w:rsid w:val="00A03DC2"/>
    <w:rPr>
      <w:color w:val="00000A"/>
    </w:rPr>
  </w:style>
  <w:style w:type="character" w:customStyle="1" w:styleId="ListLabel72">
    <w:name w:val="ListLabel 72"/>
    <w:uiPriority w:val="99"/>
    <w:rsid w:val="00A03DC2"/>
    <w:rPr>
      <w:color w:val="000000"/>
    </w:rPr>
  </w:style>
  <w:style w:type="character" w:customStyle="1" w:styleId="ListLabel73">
    <w:name w:val="ListLabel 73"/>
    <w:uiPriority w:val="99"/>
    <w:rsid w:val="00A03DC2"/>
  </w:style>
  <w:style w:type="character" w:customStyle="1" w:styleId="ListLabel74">
    <w:name w:val="ListLabel 74"/>
    <w:uiPriority w:val="99"/>
    <w:rsid w:val="00A03DC2"/>
  </w:style>
  <w:style w:type="character" w:customStyle="1" w:styleId="ListLabel75">
    <w:name w:val="ListLabel 75"/>
    <w:uiPriority w:val="99"/>
    <w:rsid w:val="00A03DC2"/>
  </w:style>
  <w:style w:type="character" w:customStyle="1" w:styleId="ListLabel76">
    <w:name w:val="ListLabel 76"/>
    <w:uiPriority w:val="99"/>
    <w:rsid w:val="00A03DC2"/>
    <w:rPr>
      <w:color w:val="000000"/>
    </w:rPr>
  </w:style>
  <w:style w:type="character" w:customStyle="1" w:styleId="ListLabel77">
    <w:name w:val="ListLabel 77"/>
    <w:uiPriority w:val="99"/>
    <w:rsid w:val="00A03DC2"/>
    <w:rPr>
      <w:color w:val="000000"/>
    </w:rPr>
  </w:style>
  <w:style w:type="character" w:customStyle="1" w:styleId="ListLabel78">
    <w:name w:val="ListLabel 78"/>
    <w:uiPriority w:val="99"/>
    <w:rsid w:val="00A03DC2"/>
  </w:style>
  <w:style w:type="paragraph" w:customStyle="1" w:styleId="a6">
    <w:name w:val="Заголовок"/>
    <w:basedOn w:val="a"/>
    <w:next w:val="a7"/>
    <w:qFormat/>
    <w:rsid w:val="00910AD1"/>
    <w:pPr>
      <w:keepNext/>
      <w:spacing w:before="240" w:after="120"/>
    </w:pPr>
    <w:rPr>
      <w:rFonts w:ascii="Liberation Sans" w:eastAsia="Microsoft YaHei" w:hAnsi="Liberation Sans" w:cs="Mangal"/>
    </w:rPr>
  </w:style>
  <w:style w:type="paragraph" w:styleId="a7">
    <w:name w:val="Body Text"/>
    <w:basedOn w:val="a"/>
    <w:link w:val="a8"/>
    <w:uiPriority w:val="99"/>
    <w:rsid w:val="00910AD1"/>
    <w:pPr>
      <w:spacing w:after="140" w:line="276" w:lineRule="auto"/>
    </w:pPr>
    <w:rPr>
      <w:rFonts w:eastAsia="Calibri"/>
      <w:lang/>
    </w:rPr>
  </w:style>
  <w:style w:type="character" w:customStyle="1" w:styleId="a8">
    <w:name w:val="Основной текст Знак"/>
    <w:link w:val="a7"/>
    <w:uiPriority w:val="99"/>
    <w:semiHidden/>
    <w:locked/>
    <w:rsid w:val="00AC73F2"/>
    <w:rPr>
      <w:rFonts w:ascii="Times New Roman" w:hAnsi="Times New Roman" w:cs="Times New Roman"/>
      <w:color w:val="00000A"/>
      <w:sz w:val="28"/>
      <w:szCs w:val="28"/>
      <w:lang w:eastAsia="ar-SA" w:bidi="ar-SA"/>
    </w:rPr>
  </w:style>
  <w:style w:type="paragraph" w:styleId="a9">
    <w:name w:val="List"/>
    <w:basedOn w:val="a7"/>
    <w:rsid w:val="00910AD1"/>
    <w:rPr>
      <w:rFonts w:cs="Mangal"/>
    </w:rPr>
  </w:style>
  <w:style w:type="paragraph" w:styleId="aa">
    <w:name w:val="caption"/>
    <w:basedOn w:val="a"/>
    <w:uiPriority w:val="99"/>
    <w:qFormat/>
    <w:rsid w:val="00A03DC2"/>
    <w:pPr>
      <w:suppressLineNumbers/>
      <w:spacing w:before="120" w:after="120"/>
    </w:pPr>
    <w:rPr>
      <w:rFonts w:cs="Mangal"/>
      <w:i/>
      <w:iCs/>
      <w:sz w:val="24"/>
      <w:szCs w:val="24"/>
    </w:rPr>
  </w:style>
  <w:style w:type="paragraph" w:styleId="11">
    <w:name w:val="index 1"/>
    <w:basedOn w:val="a"/>
    <w:next w:val="a"/>
    <w:autoRedefine/>
    <w:uiPriority w:val="99"/>
    <w:semiHidden/>
    <w:rsid w:val="00910AD1"/>
    <w:pPr>
      <w:ind w:left="280" w:hanging="280"/>
    </w:pPr>
  </w:style>
  <w:style w:type="paragraph" w:styleId="ab">
    <w:name w:val="index heading"/>
    <w:basedOn w:val="a"/>
    <w:qFormat/>
    <w:rsid w:val="00910AD1"/>
    <w:pPr>
      <w:suppressLineNumbers/>
    </w:pPr>
    <w:rPr>
      <w:rFonts w:cs="Mangal"/>
    </w:rPr>
  </w:style>
  <w:style w:type="paragraph" w:customStyle="1" w:styleId="12">
    <w:name w:val="Название объекта1"/>
    <w:basedOn w:val="a"/>
    <w:qFormat/>
    <w:rsid w:val="00910AD1"/>
    <w:pPr>
      <w:suppressLineNumbers/>
      <w:spacing w:before="120" w:after="120"/>
    </w:pPr>
    <w:rPr>
      <w:rFonts w:cs="Mangal"/>
      <w:i/>
      <w:iCs/>
      <w:sz w:val="24"/>
      <w:szCs w:val="24"/>
    </w:rPr>
  </w:style>
  <w:style w:type="paragraph" w:customStyle="1" w:styleId="ConsPlusTitlePage">
    <w:name w:val="ConsPlusTitlePage"/>
    <w:uiPriority w:val="99"/>
    <w:rsid w:val="00910AD1"/>
    <w:pPr>
      <w:widowControl w:val="0"/>
    </w:pPr>
    <w:rPr>
      <w:rFonts w:ascii="Tahoma" w:eastAsia="Times New Roman" w:hAnsi="Tahoma" w:cs="Tahoma"/>
      <w:color w:val="00000A"/>
      <w:sz w:val="28"/>
    </w:rPr>
  </w:style>
  <w:style w:type="paragraph" w:customStyle="1" w:styleId="ConsPlusNormal">
    <w:name w:val="ConsPlusNormal"/>
    <w:qFormat/>
    <w:rsid w:val="00910AD1"/>
    <w:pPr>
      <w:widowControl w:val="0"/>
    </w:pPr>
    <w:rPr>
      <w:rFonts w:eastAsia="Times New Roman"/>
      <w:color w:val="00000A"/>
      <w:sz w:val="28"/>
    </w:rPr>
  </w:style>
  <w:style w:type="paragraph" w:customStyle="1" w:styleId="ConsPlusTitle">
    <w:name w:val="ConsPlusTitle"/>
    <w:uiPriority w:val="99"/>
    <w:rsid w:val="00910AD1"/>
    <w:pPr>
      <w:widowControl w:val="0"/>
    </w:pPr>
    <w:rPr>
      <w:rFonts w:eastAsia="Times New Roman"/>
      <w:b/>
      <w:color w:val="00000A"/>
      <w:sz w:val="28"/>
    </w:rPr>
  </w:style>
  <w:style w:type="paragraph" w:customStyle="1" w:styleId="ConsPlusNonformat">
    <w:name w:val="ConsPlusNonformat"/>
    <w:qFormat/>
    <w:rsid w:val="00910AD1"/>
    <w:pPr>
      <w:widowControl w:val="0"/>
    </w:pPr>
    <w:rPr>
      <w:rFonts w:ascii="Courier New" w:eastAsia="Times New Roman" w:hAnsi="Courier New" w:cs="Courier New"/>
      <w:color w:val="00000A"/>
      <w:sz w:val="28"/>
    </w:rPr>
  </w:style>
  <w:style w:type="paragraph" w:customStyle="1" w:styleId="13">
    <w:name w:val="Текст сноски1"/>
    <w:basedOn w:val="a"/>
    <w:uiPriority w:val="99"/>
    <w:semiHidden/>
    <w:rsid w:val="00910AD1"/>
    <w:pPr>
      <w:suppressAutoHyphens w:val="0"/>
    </w:pPr>
    <w:rPr>
      <w:rFonts w:ascii="Calibri" w:eastAsia="Calibri" w:hAnsi="Calibri" w:cs="Calibri"/>
      <w:sz w:val="20"/>
      <w:szCs w:val="20"/>
      <w:lang w:eastAsia="en-US"/>
    </w:rPr>
  </w:style>
  <w:style w:type="paragraph" w:styleId="ac">
    <w:name w:val="Balloon Text"/>
    <w:basedOn w:val="a"/>
    <w:link w:val="14"/>
    <w:uiPriority w:val="99"/>
    <w:semiHidden/>
    <w:rsid w:val="00910AD1"/>
    <w:rPr>
      <w:rFonts w:eastAsia="Calibri"/>
      <w:sz w:val="2"/>
      <w:szCs w:val="20"/>
      <w:lang/>
    </w:rPr>
  </w:style>
  <w:style w:type="character" w:customStyle="1" w:styleId="14">
    <w:name w:val="Текст выноски Знак1"/>
    <w:link w:val="ac"/>
    <w:uiPriority w:val="99"/>
    <w:semiHidden/>
    <w:locked/>
    <w:rsid w:val="00AC73F2"/>
    <w:rPr>
      <w:rFonts w:ascii="Times New Roman" w:hAnsi="Times New Roman" w:cs="Times New Roman"/>
      <w:color w:val="00000A"/>
      <w:sz w:val="2"/>
      <w:lang w:eastAsia="ar-SA" w:bidi="ar-SA"/>
    </w:rPr>
  </w:style>
  <w:style w:type="paragraph" w:customStyle="1" w:styleId="ad">
    <w:name w:val="???????"/>
    <w:rsid w:val="006C7F2A"/>
    <w:rPr>
      <w:rFonts w:ascii="Times New Roman" w:eastAsia="Times New Roman" w:hAnsi="Times New Roman" w:cs="Times New Roman"/>
      <w:sz w:val="28"/>
    </w:rPr>
  </w:style>
  <w:style w:type="character" w:customStyle="1" w:styleId="ae">
    <w:name w:val="Верхний колонтитул Знак"/>
    <w:basedOn w:val="a0"/>
    <w:uiPriority w:val="99"/>
    <w:qFormat/>
    <w:rsid w:val="005A015F"/>
  </w:style>
  <w:style w:type="character" w:customStyle="1" w:styleId="af">
    <w:name w:val="Нижний колонтитул Знак"/>
    <w:basedOn w:val="a0"/>
    <w:uiPriority w:val="99"/>
    <w:qFormat/>
    <w:rsid w:val="005A015F"/>
  </w:style>
  <w:style w:type="paragraph" w:customStyle="1" w:styleId="15">
    <w:name w:val="Верхний колонтитул1"/>
    <w:basedOn w:val="a"/>
    <w:uiPriority w:val="99"/>
    <w:unhideWhenUsed/>
    <w:rsid w:val="005A015F"/>
    <w:pPr>
      <w:tabs>
        <w:tab w:val="center" w:pos="4677"/>
        <w:tab w:val="right" w:pos="9355"/>
      </w:tabs>
      <w:suppressAutoHyphens w:val="0"/>
    </w:pPr>
    <w:rPr>
      <w:rFonts w:ascii="Calibri" w:eastAsia="Calibri" w:hAnsi="Calibri"/>
      <w:color w:val="auto"/>
      <w:sz w:val="22"/>
      <w:szCs w:val="22"/>
      <w:lang w:eastAsia="en-US"/>
    </w:rPr>
  </w:style>
  <w:style w:type="paragraph" w:customStyle="1" w:styleId="16">
    <w:name w:val="Нижний колонтитул1"/>
    <w:basedOn w:val="a"/>
    <w:uiPriority w:val="99"/>
    <w:unhideWhenUsed/>
    <w:rsid w:val="005A015F"/>
    <w:pPr>
      <w:tabs>
        <w:tab w:val="center" w:pos="4677"/>
        <w:tab w:val="right" w:pos="9355"/>
      </w:tabs>
      <w:suppressAutoHyphens w:val="0"/>
    </w:pPr>
    <w:rPr>
      <w:rFonts w:ascii="Calibri" w:eastAsia="Calibri" w:hAnsi="Calibri"/>
      <w:color w:val="auto"/>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772480458">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C413C3DF102AA126D20D7F57748D8DAD5A2AF49F8762380F9F232F9C3CA74FA4077A7690090C94E64888AD71B29FEC0F996EAF5C336EBEBq2z1E" TargetMode="External"/><Relationship Id="rId13" Type="http://schemas.openxmlformats.org/officeDocument/2006/relationships/hyperlink" Target="consultantplus://offline/ref=BC413C3DF102AA126D20D7F57748D8DAD6A1A142F4742380F9F232F9C3CA74FA5277FF650192D74A649DDC865Eq7z5E" TargetMode="External"/><Relationship Id="rId18" Type="http://schemas.openxmlformats.org/officeDocument/2006/relationships/hyperlink" Target="consultantplus://offline/ref=BC413C3DF102AA126D20D7F57748D8DAD4A0AB45F6782380F9F232F9C3CA74FA4077A7690091C94D6C888AD71B29FEC0F996EAF5C336EBEBq2z1E" TargetMode="External"/><Relationship Id="rId26" Type="http://schemas.openxmlformats.org/officeDocument/2006/relationships/hyperlink" Target="consultantplus://offline/ref=BC413C3DF102AA126D20D7F57748D8DAD4A3AC47F5792380F9F232F9C3CA74FA5277FF650192D74A649DDC865Eq7z5E" TargetMode="External"/><Relationship Id="rId3" Type="http://schemas.openxmlformats.org/officeDocument/2006/relationships/settings" Target="settings.xml"/><Relationship Id="rId21" Type="http://schemas.openxmlformats.org/officeDocument/2006/relationships/hyperlink" Target="consultantplus://offline/ref=BC413C3DF102AA126D20D7F57748D8DAD4A3AC47F5792380F9F232F9C3CA74FA5277FF650192D74A649DDC865Eq7z5E" TargetMode="External"/><Relationship Id="rId34" Type="http://schemas.openxmlformats.org/officeDocument/2006/relationships/fontTable" Target="fontTable.xml"/><Relationship Id="rId7" Type="http://schemas.openxmlformats.org/officeDocument/2006/relationships/hyperlink" Target="consultantplus://offline/ref=BC413C3DF102AA126D20D7F57748D8DAD4A3A849F4752380F9F232F9C3CA74FA4077A76A0393C21F34C78B8B5E7EEDC0FA96E9F4DCq3zDE" TargetMode="External"/><Relationship Id="rId12" Type="http://schemas.openxmlformats.org/officeDocument/2006/relationships/hyperlink" Target="consultantplus://offline/ref=BC413C3DF102AA126D20D7F57748D8DAD6A1A142F4742380F9F232F9C3CA74FA5277FF650192D74A649DDC865Eq7z5E" TargetMode="External"/><Relationship Id="rId17" Type="http://schemas.openxmlformats.org/officeDocument/2006/relationships/hyperlink" Target="http://xn--80agcrajnjcbl2r.xn--p1ai/inc/fck/editor/fckeditor.html?InstanceName=text&amp;Toolbar=Default" TargetMode="External"/><Relationship Id="rId25" Type="http://schemas.openxmlformats.org/officeDocument/2006/relationships/hyperlink" Target="consultantplus://offline/ref=BC413C3DF102AA126D20D7F57748D8DAD4A3AC47F5792380F9F232F9C3CA74FA5277FF650192D74A649DDC865Eq7z5E" TargetMode="External"/><Relationship Id="rId33" Type="http://schemas.openxmlformats.org/officeDocument/2006/relationships/hyperlink" Target="consultantplus://offline/ref=BC413C3DF102AA126D20D7F57748D8DAD4A3AC47F5792380F9F232F9C3CA74FA5277FF650192D74A649DDC865Eq7z5E" TargetMode="External"/><Relationship Id="rId2" Type="http://schemas.openxmlformats.org/officeDocument/2006/relationships/styles" Target="styles.xml"/><Relationship Id="rId16" Type="http://schemas.openxmlformats.org/officeDocument/2006/relationships/hyperlink" Target="consultantplus://offline/ref=BC413C3DF102AA126D20C9F8612486D0D5A8F64CF17320D0A7A534AE9C9A72AF0037A13C43D4C44A6583DE805777A790BFDDE6F5DF2AEAEB3669BBE8q2zBE" TargetMode="External"/><Relationship Id="rId20" Type="http://schemas.openxmlformats.org/officeDocument/2006/relationships/hyperlink" Target="consultantplus://offline/ref=BC413C3DF102AA126D20D7F57748D8DAD4A3AC47F5792380F9F232F9C3CA74FA5277FF650192D74A649DDC865Eq7z5E" TargetMode="External"/><Relationship Id="rId29" Type="http://schemas.openxmlformats.org/officeDocument/2006/relationships/hyperlink" Target="consultantplus://offline/ref=BC413C3DF102AA126D20D7F57748D8DAD4A0AB45F5732380F9F232F9C3CA74FA5277FF650192D74A649DDC865Eq7z5E" TargetMode="External"/><Relationship Id="rId1" Type="http://schemas.openxmlformats.org/officeDocument/2006/relationships/numbering" Target="numbering.xml"/><Relationship Id="rId6" Type="http://schemas.openxmlformats.org/officeDocument/2006/relationships/hyperlink" Target="consultantplus://offline/ref=BC413C3DF102AA126D20D7F57748D8DAD4A0A845F2722380F9F232F9C3CA74FA4077A7690398C84031D29AD3527DF1DFFA89F5F6DD35qEz2E" TargetMode="External"/><Relationship Id="rId11" Type="http://schemas.openxmlformats.org/officeDocument/2006/relationships/hyperlink" Target="consultantplus://offline/ref=BC413C3DF102AA126D20D7F57748D8DAD5AAAF42F9782380F9F232F9C3CA74FA4077A76B0798C21F34C78B8B5E7EEDC0FA96E9F4DCq3zDE" TargetMode="External"/><Relationship Id="rId24" Type="http://schemas.openxmlformats.org/officeDocument/2006/relationships/hyperlink" Target="consultantplus://offline/ref=BC413C3DF102AA126D20D7F57748D8DAD4A0AB45F6782380F9F232F9C3CA74FA4077A7690091C94D6C888AD71B29FEC0F996EAF5C336EBEBq2z1E" TargetMode="External"/><Relationship Id="rId32" Type="http://schemas.openxmlformats.org/officeDocument/2006/relationships/hyperlink" Target="consultantplus://offline/ref=BC413C3DF102AA126D20D7F57748D8DAD4A3AC47F5792380F9F232F9C3CA74FA5277FF650192D74A649DDC865Eq7z5E" TargetMode="External"/><Relationship Id="rId5" Type="http://schemas.openxmlformats.org/officeDocument/2006/relationships/hyperlink" Target="consultantplus://offline/ref=BC413C3DF102AA126D20D7F57748D8DAD4A0A845F2722380F9F232F9C3CA74FA4077A76B0599CC4031D29AD3527DF1DFFA89F5F6DD35qEz2E" TargetMode="External"/><Relationship Id="rId15" Type="http://schemas.openxmlformats.org/officeDocument/2006/relationships/hyperlink" Target="consultantplus://offline/ref=BC413C3DF102AA126D20D7F57748D8DAD5ABAA46F5782380F9F232F9C3CA74FA5277FF650192D74A649DDC865Eq7z5E" TargetMode="External"/><Relationship Id="rId23" Type="http://schemas.openxmlformats.org/officeDocument/2006/relationships/hyperlink" Target="consultantplus://offline/ref=BC413C3DF102AA126D20D7F57748D8DAD4A3AC47F5792380F9F232F9C3CA74FA5277FF650192D74A649DDC865Eq7z5E" TargetMode="External"/><Relationship Id="rId28" Type="http://schemas.openxmlformats.org/officeDocument/2006/relationships/hyperlink" Target="consultantplus://offline/ref=BC413C3DF102AA126D20D7F57748D8DAD4A0AB45F6782380F9F232F9C3CA74FA4077A7690091C94C67888AD71B29FEC0F996EAF5C336EBEBq2z1E" TargetMode="External"/><Relationship Id="rId36" Type="http://schemas.microsoft.com/office/2007/relationships/stylesWithEffects" Target="stylesWithEffects.xml"/><Relationship Id="rId10" Type="http://schemas.openxmlformats.org/officeDocument/2006/relationships/hyperlink" Target="consultantplus://offline/ref=BC413C3DF102AA126D20D7F57748D8DAD5AAAF42F9782380F9F232F9C3CA74FA4077A76B0798C21F34C78B8B5E7EEDC0FA96E9F4DCq3zDE" TargetMode="External"/><Relationship Id="rId19" Type="http://schemas.openxmlformats.org/officeDocument/2006/relationships/hyperlink" Target="consultantplus://offline/ref=BC413C3DF102AA126D20D7F57748D8DAD4A0AB45F5732380F9F232F9C3CA74FA5277FF650192D74A649DDC865Eq7z5E" TargetMode="External"/><Relationship Id="rId31" Type="http://schemas.openxmlformats.org/officeDocument/2006/relationships/hyperlink" Target="consultantplus://offline/ref=BC413C3DF102AA126D20D7F57748D8DAD4A3AC47F5792380F9F232F9C3CA74FA5277FF650192D74A649DDC865Eq7z5E" TargetMode="External"/><Relationship Id="rId4" Type="http://schemas.openxmlformats.org/officeDocument/2006/relationships/webSettings" Target="webSettings.xml"/><Relationship Id="rId9" Type="http://schemas.openxmlformats.org/officeDocument/2006/relationships/image" Target="media/image1.wmf"/><Relationship Id="rId14" Type="http://schemas.openxmlformats.org/officeDocument/2006/relationships/hyperlink" Target="consultantplus://offline/ref=BC413C3DF102AA126D20D7F57748D8DAD6A0A844F1762380F9F232F9C3CA74FA5277FF650192D74A649DDC865Eq7z5E" TargetMode="External"/><Relationship Id="rId22" Type="http://schemas.openxmlformats.org/officeDocument/2006/relationships/hyperlink" Target="consultantplus://offline/ref=BC413C3DF102AA126D20D7F57748D8DAD4A3AC47F5792380F9F232F9C3CA74FA5277FF650192D74A649DDC865Eq7z5E" TargetMode="External"/><Relationship Id="rId27" Type="http://schemas.openxmlformats.org/officeDocument/2006/relationships/hyperlink" Target="consultantplus://offline/ref=BC413C3DF102AA126D20C9F8612486D0D5A8F64CF17320D3ACA434AE9C9A72AF0037A13C43D4C44A6583DE805E77A790BFDDE6F5DF2AEAEB3669BBE8q2zBE" TargetMode="External"/><Relationship Id="rId30" Type="http://schemas.openxmlformats.org/officeDocument/2006/relationships/hyperlink" Target="consultantplus://offline/ref=BC413C3DF102AA126D20D7F57748D8DAD4A3AC47F5792380F9F232F9C3CA74FA5277FF650192D74A649DDC865Eq7z5E" TargetMode="Externa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1452</TotalTime>
  <Pages>42</Pages>
  <Words>12378</Words>
  <Characters>70558</Characters>
  <Application>Microsoft Office Word</Application>
  <DocSecurity>0</DocSecurity>
  <Lines>587</Lines>
  <Paragraphs>165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82771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1</cp:lastModifiedBy>
  <cp:revision>79</cp:revision>
  <cp:lastPrinted>2020-02-20T10:40:00Z</cp:lastPrinted>
  <dcterms:created xsi:type="dcterms:W3CDTF">2019-11-12T04:51:00Z</dcterms:created>
  <dcterms:modified xsi:type="dcterms:W3CDTF">2020-10-16T03:22:00Z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SPecialiST RePack</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