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13D" w:rsidRDefault="006C113D" w:rsidP="006C113D">
      <w:pPr>
        <w:spacing w:after="0" w:line="240" w:lineRule="auto"/>
        <w:jc w:val="both"/>
        <w:rPr>
          <w:rFonts w:ascii="Times New Roman" w:hAnsi="Times New Roman" w:cs="Times New Roman"/>
          <w:color w:val="292C2F"/>
          <w:sz w:val="28"/>
          <w:szCs w:val="28"/>
        </w:rPr>
      </w:pPr>
      <w:r>
        <w:rPr>
          <w:noProof/>
          <w:lang w:eastAsia="ru-RU"/>
        </w:rPr>
        <w:drawing>
          <wp:inline distT="0" distB="0" distL="0" distR="0" wp14:anchorId="7F7F7B73" wp14:editId="58AFF791">
            <wp:extent cx="1984211" cy="7292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45546" cy="751746"/>
                    </a:xfrm>
                    <a:prstGeom prst="rect">
                      <a:avLst/>
                    </a:prstGeom>
                  </pic:spPr>
                </pic:pic>
              </a:graphicData>
            </a:graphic>
          </wp:inline>
        </w:drawing>
      </w:r>
    </w:p>
    <w:p w:rsidR="006C113D" w:rsidRDefault="006C113D" w:rsidP="00431EB9">
      <w:pPr>
        <w:spacing w:after="0" w:line="240" w:lineRule="auto"/>
        <w:ind w:firstLine="709"/>
        <w:jc w:val="both"/>
        <w:rPr>
          <w:rFonts w:ascii="Times New Roman" w:hAnsi="Times New Roman" w:cs="Times New Roman"/>
          <w:color w:val="292C2F"/>
          <w:sz w:val="28"/>
          <w:szCs w:val="28"/>
        </w:rPr>
      </w:pPr>
    </w:p>
    <w:p w:rsidR="006C113D" w:rsidRDefault="006C113D" w:rsidP="00431EB9">
      <w:pPr>
        <w:spacing w:after="0" w:line="240" w:lineRule="auto"/>
        <w:ind w:firstLine="709"/>
        <w:jc w:val="both"/>
        <w:rPr>
          <w:rFonts w:ascii="Times New Roman" w:hAnsi="Times New Roman" w:cs="Times New Roman"/>
          <w:color w:val="292C2F"/>
          <w:sz w:val="28"/>
          <w:szCs w:val="28"/>
        </w:rPr>
      </w:pPr>
    </w:p>
    <w:p w:rsidR="006C113D" w:rsidRPr="006C113D" w:rsidRDefault="006C113D" w:rsidP="006C113D">
      <w:pPr>
        <w:spacing w:after="0" w:line="240" w:lineRule="auto"/>
        <w:jc w:val="center"/>
        <w:rPr>
          <w:rFonts w:ascii="Times New Roman" w:hAnsi="Times New Roman" w:cs="Times New Roman"/>
          <w:b/>
          <w:color w:val="292C2F"/>
          <w:sz w:val="28"/>
          <w:szCs w:val="28"/>
        </w:rPr>
      </w:pPr>
      <w:r w:rsidRPr="006C113D">
        <w:rPr>
          <w:rFonts w:ascii="Times New Roman" w:hAnsi="Times New Roman" w:cs="Times New Roman"/>
          <w:b/>
          <w:color w:val="292C2F"/>
          <w:sz w:val="28"/>
          <w:szCs w:val="28"/>
        </w:rPr>
        <w:t>Пос</w:t>
      </w:r>
      <w:bookmarkStart w:id="0" w:name="_GoBack"/>
      <w:bookmarkEnd w:id="0"/>
      <w:r w:rsidRPr="006C113D">
        <w:rPr>
          <w:rFonts w:ascii="Times New Roman" w:hAnsi="Times New Roman" w:cs="Times New Roman"/>
          <w:b/>
          <w:color w:val="292C2F"/>
          <w:sz w:val="28"/>
          <w:szCs w:val="28"/>
        </w:rPr>
        <w:t>троил - оформи</w:t>
      </w:r>
    </w:p>
    <w:p w:rsidR="006C113D" w:rsidRDefault="006C113D" w:rsidP="00431EB9">
      <w:pPr>
        <w:spacing w:after="0" w:line="240" w:lineRule="auto"/>
        <w:ind w:firstLine="709"/>
        <w:jc w:val="both"/>
        <w:rPr>
          <w:rFonts w:ascii="Times New Roman" w:hAnsi="Times New Roman" w:cs="Times New Roman"/>
          <w:color w:val="292C2F"/>
          <w:sz w:val="28"/>
          <w:szCs w:val="28"/>
        </w:rPr>
      </w:pPr>
    </w:p>
    <w:p w:rsidR="00431EB9" w:rsidRPr="0016361F" w:rsidRDefault="006C113D" w:rsidP="00431EB9">
      <w:pPr>
        <w:spacing w:after="0" w:line="240" w:lineRule="auto"/>
        <w:ind w:firstLine="709"/>
        <w:jc w:val="both"/>
        <w:rPr>
          <w:rFonts w:ascii="Times New Roman" w:hAnsi="Times New Roman" w:cs="Times New Roman"/>
          <w:b/>
          <w:color w:val="292C2F"/>
          <w:sz w:val="28"/>
          <w:szCs w:val="28"/>
        </w:rPr>
      </w:pPr>
      <w:r w:rsidRPr="0016361F">
        <w:rPr>
          <w:rFonts w:ascii="Times New Roman" w:hAnsi="Times New Roman" w:cs="Times New Roman"/>
          <w:b/>
          <w:color w:val="292C2F"/>
          <w:sz w:val="28"/>
          <w:szCs w:val="28"/>
        </w:rPr>
        <w:t xml:space="preserve">Региональный </w:t>
      </w:r>
      <w:proofErr w:type="spellStart"/>
      <w:r w:rsidRPr="0016361F">
        <w:rPr>
          <w:rFonts w:ascii="Times New Roman" w:hAnsi="Times New Roman" w:cs="Times New Roman"/>
          <w:b/>
          <w:color w:val="292C2F"/>
          <w:sz w:val="28"/>
          <w:szCs w:val="28"/>
        </w:rPr>
        <w:t>Росреестр</w:t>
      </w:r>
      <w:proofErr w:type="spellEnd"/>
      <w:r w:rsidRPr="0016361F">
        <w:rPr>
          <w:rFonts w:ascii="Times New Roman" w:hAnsi="Times New Roman" w:cs="Times New Roman"/>
          <w:b/>
          <w:color w:val="292C2F"/>
          <w:sz w:val="28"/>
          <w:szCs w:val="28"/>
        </w:rPr>
        <w:t xml:space="preserve"> напоминает</w:t>
      </w:r>
      <w:r w:rsidR="00431EB9" w:rsidRPr="0016361F">
        <w:rPr>
          <w:rFonts w:ascii="Times New Roman" w:hAnsi="Times New Roman" w:cs="Times New Roman"/>
          <w:b/>
          <w:color w:val="292C2F"/>
          <w:sz w:val="28"/>
          <w:szCs w:val="28"/>
        </w:rPr>
        <w:t xml:space="preserve">, </w:t>
      </w:r>
      <w:r w:rsidR="00431EB9" w:rsidRPr="0016361F">
        <w:rPr>
          <w:rFonts w:ascii="Times New Roman" w:eastAsia="Times New Roman" w:hAnsi="Times New Roman" w:cs="Times New Roman"/>
          <w:b/>
          <w:color w:val="292C2F"/>
          <w:sz w:val="28"/>
          <w:szCs w:val="28"/>
          <w:lang w:eastAsia="ru-RU"/>
        </w:rPr>
        <w:t xml:space="preserve">1 марта 2025 года вступил в силу Федеральный закон от 26.12.2024 № 487-ФЗ, которым </w:t>
      </w:r>
      <w:r w:rsidR="00431EB9" w:rsidRPr="0016361F">
        <w:rPr>
          <w:rFonts w:ascii="Times New Roman" w:hAnsi="Times New Roman" w:cs="Times New Roman"/>
          <w:b/>
          <w:sz w:val="28"/>
          <w:szCs w:val="28"/>
        </w:rPr>
        <w:t>вве</w:t>
      </w:r>
      <w:r w:rsidR="00177FD4" w:rsidRPr="0016361F">
        <w:rPr>
          <w:rFonts w:ascii="Times New Roman" w:hAnsi="Times New Roman" w:cs="Times New Roman"/>
          <w:b/>
          <w:sz w:val="28"/>
          <w:szCs w:val="28"/>
        </w:rPr>
        <w:t xml:space="preserve">ден принцип «построил – оформи», </w:t>
      </w:r>
      <w:r w:rsidR="00177FD4" w:rsidRPr="0016361F">
        <w:rPr>
          <w:rFonts w:ascii="Times New Roman" w:hAnsi="Times New Roman" w:cs="Times New Roman"/>
          <w:b/>
          <w:iCs/>
          <w:color w:val="292C2F"/>
          <w:sz w:val="28"/>
          <w:szCs w:val="28"/>
        </w:rPr>
        <w:t>в соответствии с которым эксплуатировать построенные здания и сооружения можно будет только после их оформления.</w:t>
      </w:r>
    </w:p>
    <w:p w:rsidR="00431EB9" w:rsidRDefault="00431EB9" w:rsidP="00431EB9">
      <w:pPr>
        <w:spacing w:after="0" w:line="240" w:lineRule="auto"/>
        <w:ind w:firstLine="709"/>
        <w:jc w:val="both"/>
        <w:rPr>
          <w:rFonts w:ascii="Times New Roman" w:hAnsi="Times New Roman" w:cs="Times New Roman"/>
          <w:color w:val="292C2F"/>
          <w:sz w:val="28"/>
          <w:szCs w:val="28"/>
        </w:rPr>
      </w:pPr>
      <w:r w:rsidRPr="00431EB9">
        <w:rPr>
          <w:rFonts w:ascii="Times New Roman" w:hAnsi="Times New Roman" w:cs="Times New Roman"/>
          <w:i/>
          <w:iCs/>
          <w:color w:val="292C2F"/>
          <w:sz w:val="28"/>
          <w:szCs w:val="28"/>
        </w:rPr>
        <w:t>«Необходимо понимать, что</w:t>
      </w:r>
      <w:r w:rsidR="00177FD4">
        <w:rPr>
          <w:rFonts w:ascii="Times New Roman" w:hAnsi="Times New Roman" w:cs="Times New Roman"/>
          <w:i/>
          <w:iCs/>
          <w:color w:val="292C2F"/>
          <w:sz w:val="28"/>
          <w:szCs w:val="28"/>
        </w:rPr>
        <w:t>,</w:t>
      </w:r>
      <w:r w:rsidRPr="00431EB9">
        <w:rPr>
          <w:rFonts w:ascii="Times New Roman" w:hAnsi="Times New Roman" w:cs="Times New Roman"/>
          <w:i/>
          <w:iCs/>
          <w:color w:val="292C2F"/>
          <w:sz w:val="28"/>
          <w:szCs w:val="28"/>
        </w:rPr>
        <w:t xml:space="preserve"> если человек не зарегистрировал право на объект, он не является его собственником. Это определенная угроза защиты имущественных прав, которая становится очевидной при наступлении ЧС, изъятии земельного участка для государственных нужд или в ходе земельного или имущественного спора. В таких ситуациях доказать наличие права на недвижимость</w:t>
      </w:r>
      <w:r w:rsidR="00177FD4">
        <w:rPr>
          <w:rFonts w:ascii="Times New Roman" w:hAnsi="Times New Roman" w:cs="Times New Roman"/>
          <w:i/>
          <w:iCs/>
          <w:color w:val="292C2F"/>
          <w:sz w:val="28"/>
          <w:szCs w:val="28"/>
        </w:rPr>
        <w:t xml:space="preserve"> становится серьезной проблемой</w:t>
      </w:r>
      <w:r w:rsidRPr="00431EB9">
        <w:rPr>
          <w:rFonts w:ascii="Times New Roman" w:hAnsi="Times New Roman" w:cs="Times New Roman"/>
          <w:i/>
          <w:iCs/>
          <w:color w:val="292C2F"/>
          <w:sz w:val="28"/>
          <w:szCs w:val="28"/>
        </w:rPr>
        <w:t>»</w:t>
      </w:r>
      <w:r w:rsidRPr="00431EB9">
        <w:rPr>
          <w:rFonts w:ascii="Times New Roman" w:hAnsi="Times New Roman" w:cs="Times New Roman"/>
          <w:color w:val="292C2F"/>
          <w:sz w:val="28"/>
          <w:szCs w:val="28"/>
        </w:rPr>
        <w:t xml:space="preserve">, - </w:t>
      </w:r>
      <w:r>
        <w:rPr>
          <w:rFonts w:ascii="Times New Roman" w:hAnsi="Times New Roman" w:cs="Times New Roman"/>
          <w:color w:val="292C2F"/>
          <w:sz w:val="28"/>
          <w:szCs w:val="28"/>
        </w:rPr>
        <w:t xml:space="preserve">рассказала </w:t>
      </w:r>
      <w:r w:rsidRPr="00431EB9">
        <w:rPr>
          <w:rFonts w:ascii="Times New Roman" w:hAnsi="Times New Roman" w:cs="Times New Roman"/>
          <w:color w:val="292C2F"/>
          <w:sz w:val="28"/>
          <w:szCs w:val="28"/>
        </w:rPr>
        <w:t xml:space="preserve">руководитель </w:t>
      </w:r>
      <w:r>
        <w:rPr>
          <w:rFonts w:ascii="Times New Roman" w:hAnsi="Times New Roman" w:cs="Times New Roman"/>
          <w:color w:val="292C2F"/>
          <w:sz w:val="28"/>
          <w:szCs w:val="28"/>
        </w:rPr>
        <w:t xml:space="preserve">Управления Лариса </w:t>
      </w:r>
      <w:proofErr w:type="spellStart"/>
      <w:r>
        <w:rPr>
          <w:rFonts w:ascii="Times New Roman" w:hAnsi="Times New Roman" w:cs="Times New Roman"/>
          <w:color w:val="292C2F"/>
          <w:sz w:val="28"/>
          <w:szCs w:val="28"/>
        </w:rPr>
        <w:t>Вопиловская</w:t>
      </w:r>
      <w:proofErr w:type="spellEnd"/>
      <w:r w:rsidRPr="00431EB9">
        <w:rPr>
          <w:rFonts w:ascii="Times New Roman" w:hAnsi="Times New Roman" w:cs="Times New Roman"/>
          <w:color w:val="292C2F"/>
          <w:sz w:val="28"/>
          <w:szCs w:val="28"/>
        </w:rPr>
        <w:t>.</w:t>
      </w:r>
    </w:p>
    <w:p w:rsidR="00431EB9" w:rsidRDefault="00431EB9" w:rsidP="00431EB9">
      <w:pPr>
        <w:spacing w:after="0" w:line="240" w:lineRule="auto"/>
        <w:ind w:firstLine="709"/>
        <w:jc w:val="both"/>
        <w:rPr>
          <w:rFonts w:ascii="Times New Roman" w:hAnsi="Times New Roman" w:cs="Times New Roman"/>
          <w:color w:val="292C2F"/>
          <w:sz w:val="28"/>
          <w:szCs w:val="28"/>
        </w:rPr>
      </w:pPr>
      <w:r w:rsidRPr="00431EB9">
        <w:rPr>
          <w:rFonts w:ascii="Times New Roman" w:hAnsi="Times New Roman" w:cs="Times New Roman"/>
          <w:color w:val="292C2F"/>
          <w:sz w:val="28"/>
          <w:szCs w:val="28"/>
        </w:rPr>
        <w:t xml:space="preserve">Также в законе предусмотрено правило, согласно которому для проведения сделки в отношении земельного участка или расположенных на нем здания, сооружения или объекта незавершенного строительства его границы должны содержаться </w:t>
      </w:r>
      <w:proofErr w:type="gramStart"/>
      <w:r w:rsidRPr="00431EB9">
        <w:rPr>
          <w:rFonts w:ascii="Times New Roman" w:hAnsi="Times New Roman" w:cs="Times New Roman"/>
          <w:color w:val="292C2F"/>
          <w:sz w:val="28"/>
          <w:szCs w:val="28"/>
        </w:rPr>
        <w:t>в Едином государственном реестра</w:t>
      </w:r>
      <w:proofErr w:type="gramEnd"/>
      <w:r w:rsidRPr="00431EB9">
        <w:rPr>
          <w:rFonts w:ascii="Times New Roman" w:hAnsi="Times New Roman" w:cs="Times New Roman"/>
          <w:color w:val="292C2F"/>
          <w:sz w:val="28"/>
          <w:szCs w:val="28"/>
        </w:rPr>
        <w:t xml:space="preserve"> недвижимости.</w:t>
      </w:r>
    </w:p>
    <w:p w:rsidR="00175FE4" w:rsidRDefault="00431EB9" w:rsidP="00431EB9">
      <w:pPr>
        <w:spacing w:after="0" w:line="240" w:lineRule="auto"/>
        <w:ind w:firstLine="709"/>
        <w:jc w:val="both"/>
        <w:rPr>
          <w:rFonts w:ascii="Times New Roman" w:hAnsi="Times New Roman" w:cs="Times New Roman"/>
          <w:color w:val="292C2F"/>
          <w:sz w:val="28"/>
          <w:szCs w:val="28"/>
        </w:rPr>
      </w:pPr>
      <w:r>
        <w:rPr>
          <w:rFonts w:ascii="Times New Roman" w:hAnsi="Times New Roman" w:cs="Times New Roman"/>
          <w:color w:val="292C2F"/>
          <w:sz w:val="28"/>
          <w:szCs w:val="28"/>
        </w:rPr>
        <w:t>«</w:t>
      </w:r>
      <w:r w:rsidRPr="00177FD4">
        <w:rPr>
          <w:rFonts w:ascii="Times New Roman" w:hAnsi="Times New Roman" w:cs="Times New Roman"/>
          <w:i/>
          <w:color w:val="292C2F"/>
          <w:sz w:val="28"/>
          <w:szCs w:val="28"/>
        </w:rPr>
        <w:t>Отсутствие у земельного участка точных границ зачастую приводит к большим проблемам при его использовании. Так, к примеру, человек может купить земельный участок, а потом при установлении границ может выяснится, что имеется давний спор с соседом по общей границе. Таким образом, закон защитит новых правообладателей земельных участков от возможных проблем с определением фактического местоположения их границ</w:t>
      </w:r>
      <w:r>
        <w:rPr>
          <w:rFonts w:ascii="Times New Roman" w:hAnsi="Times New Roman" w:cs="Times New Roman"/>
          <w:color w:val="292C2F"/>
          <w:sz w:val="28"/>
          <w:szCs w:val="28"/>
        </w:rPr>
        <w:t xml:space="preserve">», - отметила Лариса </w:t>
      </w:r>
      <w:proofErr w:type="spellStart"/>
      <w:r>
        <w:rPr>
          <w:rFonts w:ascii="Times New Roman" w:hAnsi="Times New Roman" w:cs="Times New Roman"/>
          <w:color w:val="292C2F"/>
          <w:sz w:val="28"/>
          <w:szCs w:val="28"/>
        </w:rPr>
        <w:t>Вопиловская</w:t>
      </w:r>
      <w:proofErr w:type="spellEnd"/>
      <w:r>
        <w:rPr>
          <w:rFonts w:ascii="Times New Roman" w:hAnsi="Times New Roman" w:cs="Times New Roman"/>
          <w:color w:val="292C2F"/>
          <w:sz w:val="28"/>
          <w:szCs w:val="28"/>
        </w:rPr>
        <w:t>.</w:t>
      </w:r>
    </w:p>
    <w:p w:rsidR="006C113D" w:rsidRDefault="006C113D" w:rsidP="00431EB9">
      <w:pPr>
        <w:spacing w:after="0" w:line="240" w:lineRule="auto"/>
        <w:ind w:firstLine="709"/>
        <w:jc w:val="both"/>
        <w:rPr>
          <w:rFonts w:ascii="Times New Roman" w:hAnsi="Times New Roman" w:cs="Times New Roman"/>
          <w:color w:val="292C2F"/>
          <w:sz w:val="28"/>
          <w:szCs w:val="28"/>
        </w:rPr>
      </w:pPr>
    </w:p>
    <w:p w:rsidR="006C113D" w:rsidRDefault="006C113D" w:rsidP="00431EB9">
      <w:pPr>
        <w:spacing w:after="0" w:line="240" w:lineRule="auto"/>
        <w:ind w:firstLine="709"/>
        <w:jc w:val="both"/>
        <w:rPr>
          <w:rFonts w:ascii="Times New Roman" w:hAnsi="Times New Roman" w:cs="Times New Roman"/>
          <w:color w:val="292C2F"/>
          <w:sz w:val="28"/>
          <w:szCs w:val="28"/>
        </w:rPr>
      </w:pPr>
    </w:p>
    <w:p w:rsidR="006C113D" w:rsidRDefault="006C113D" w:rsidP="00431EB9">
      <w:pPr>
        <w:spacing w:after="0" w:line="240" w:lineRule="auto"/>
        <w:ind w:firstLine="709"/>
        <w:jc w:val="both"/>
        <w:rPr>
          <w:rFonts w:ascii="Times New Roman" w:hAnsi="Times New Roman" w:cs="Times New Roman"/>
          <w:color w:val="292C2F"/>
          <w:sz w:val="28"/>
          <w:szCs w:val="28"/>
        </w:rPr>
      </w:pPr>
    </w:p>
    <w:p w:rsidR="006C113D" w:rsidRPr="00431EB9" w:rsidRDefault="006C113D" w:rsidP="006C113D">
      <w:pPr>
        <w:spacing w:after="0" w:line="240" w:lineRule="auto"/>
        <w:ind w:firstLine="709"/>
        <w:jc w:val="right"/>
        <w:rPr>
          <w:rFonts w:ascii="Times New Roman" w:hAnsi="Times New Roman" w:cs="Times New Roman"/>
          <w:sz w:val="28"/>
          <w:szCs w:val="28"/>
        </w:rPr>
      </w:pPr>
      <w:r>
        <w:rPr>
          <w:rFonts w:ascii="Times New Roman" w:hAnsi="Times New Roman" w:cs="Times New Roman"/>
          <w:color w:val="292C2F"/>
          <w:sz w:val="28"/>
          <w:szCs w:val="28"/>
        </w:rPr>
        <w:t xml:space="preserve">Материал подготовлен Управлением </w:t>
      </w:r>
      <w:proofErr w:type="spellStart"/>
      <w:r>
        <w:rPr>
          <w:rFonts w:ascii="Times New Roman" w:hAnsi="Times New Roman" w:cs="Times New Roman"/>
          <w:color w:val="292C2F"/>
          <w:sz w:val="28"/>
          <w:szCs w:val="28"/>
        </w:rPr>
        <w:t>Росреестра</w:t>
      </w:r>
      <w:proofErr w:type="spellEnd"/>
      <w:r>
        <w:rPr>
          <w:rFonts w:ascii="Times New Roman" w:hAnsi="Times New Roman" w:cs="Times New Roman"/>
          <w:color w:val="292C2F"/>
          <w:sz w:val="28"/>
          <w:szCs w:val="28"/>
        </w:rPr>
        <w:t xml:space="preserve"> по Республике Алтай</w:t>
      </w:r>
    </w:p>
    <w:sectPr w:rsidR="006C113D" w:rsidRPr="00431E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EB9"/>
    <w:rsid w:val="0016361F"/>
    <w:rsid w:val="00175FE4"/>
    <w:rsid w:val="00177FD4"/>
    <w:rsid w:val="002470CE"/>
    <w:rsid w:val="002F1F55"/>
    <w:rsid w:val="00431EB9"/>
    <w:rsid w:val="006C11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77EBA-FA1B-47F7-A520-E1411444F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228</Words>
  <Characters>1301</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7</cp:revision>
  <dcterms:created xsi:type="dcterms:W3CDTF">2026-01-22T03:44:00Z</dcterms:created>
  <dcterms:modified xsi:type="dcterms:W3CDTF">2026-02-06T04:34:00Z</dcterms:modified>
</cp:coreProperties>
</file>