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32CB" w:rsidRDefault="004832CB" w:rsidP="004832C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4552D">
        <w:rPr>
          <w:rFonts w:ascii="Times New Roman" w:eastAsia="Times New Roman" w:hAnsi="Times New Roman" w:cs="Times New Roman"/>
          <w:b/>
          <w:bCs/>
          <w:noProof/>
          <w:kern w:val="36"/>
          <w:sz w:val="28"/>
          <w:szCs w:val="28"/>
          <w:lang w:eastAsia="ru-RU"/>
        </w:rPr>
        <w:drawing>
          <wp:inline distT="0" distB="0" distL="0" distR="0" wp14:anchorId="391EA29E" wp14:editId="67515D30">
            <wp:extent cx="2371725" cy="981075"/>
            <wp:effectExtent l="19050" t="0" r="952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1725" cy="981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832CB" w:rsidRDefault="004832CB" w:rsidP="00EA65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A6516" w:rsidRDefault="00861FD0" w:rsidP="00EA65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A65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Почти 10 тысяч объектов недвижимости </w:t>
      </w:r>
    </w:p>
    <w:p w:rsidR="00861FD0" w:rsidRPr="00EA6516" w:rsidRDefault="00861FD0" w:rsidP="00EA65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A65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зарегистрировал </w:t>
      </w:r>
      <w:proofErr w:type="spellStart"/>
      <w:r w:rsidRPr="00EA65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Росреестр</w:t>
      </w:r>
      <w:proofErr w:type="spellEnd"/>
      <w:r w:rsidRPr="00EA65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по «гаражной амнистии»</w:t>
      </w:r>
    </w:p>
    <w:p w:rsidR="00EA6516" w:rsidRPr="00EA6516" w:rsidRDefault="00EA6516" w:rsidP="00EA65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61FD0" w:rsidRPr="00EA6516" w:rsidRDefault="00861FD0" w:rsidP="00EA65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A6516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</w:t>
      </w:r>
      <w:proofErr w:type="spellEnd"/>
      <w:r w:rsidRPr="00EA65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продолжает мониторинг применения в субъектах Российской Федерации так называемого Закона о «гаражной </w:t>
      </w:r>
      <w:proofErr w:type="gramStart"/>
      <w:r w:rsidRPr="00EA6516">
        <w:rPr>
          <w:rFonts w:ascii="Times New Roman" w:eastAsia="Times New Roman" w:hAnsi="Times New Roman" w:cs="Times New Roman"/>
          <w:sz w:val="28"/>
          <w:szCs w:val="28"/>
          <w:lang w:eastAsia="ru-RU"/>
        </w:rPr>
        <w:t>амнистии»*</w:t>
      </w:r>
      <w:proofErr w:type="gramEnd"/>
      <w:r w:rsidRPr="00EA65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Федеральный закон № 79-ФЗ «О внесении изменений в отдельные законодательные акты Российской Федерации» вступил в силу 1 сентября 2021 года. В течение пяти лет — до 1 сентября 2026 года — оформить незарегистрированный гараж и землю под ним можно по упрощенной схеме. </w:t>
      </w:r>
    </w:p>
    <w:p w:rsidR="00861FD0" w:rsidRPr="00EA6516" w:rsidRDefault="00861FD0" w:rsidP="00EA65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6516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По состоянию на 30 декабря 2021</w:t>
      </w:r>
      <w:r w:rsidR="00EA6516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r w:rsidRPr="00EA6516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г. по всей стране по правилам, предусмотренным новым законом, зарегистрировано 3 797 земельных участков общей площадью 112101,7 </w:t>
      </w:r>
      <w:proofErr w:type="spellStart"/>
      <w:r w:rsidRPr="00EA6516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кв.м</w:t>
      </w:r>
      <w:proofErr w:type="spellEnd"/>
      <w:r w:rsidRPr="00EA6516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. и 4 733 гаража. Также дополнительно включены сведения о 1324 объектах недвижимости, в отношении которых в ЕГРН внесены изменения в сведения о виде объекта недвижимости, благодаря чему собственники указанных объектов смогут также оформить землю под гаражами. </w:t>
      </w:r>
    </w:p>
    <w:p w:rsidR="00861FD0" w:rsidRPr="00EA6516" w:rsidRDefault="00861FD0" w:rsidP="00EA65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65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Наибольшая активность заявителей отмечена в Республиках Татарстан </w:t>
      </w:r>
      <w:r w:rsidRPr="00EA651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(237 земельных участков общей площадью 6418,4 </w:t>
      </w:r>
      <w:proofErr w:type="spellStart"/>
      <w:r w:rsidRPr="00EA6516">
        <w:rPr>
          <w:rFonts w:ascii="Times New Roman" w:eastAsia="Times New Roman" w:hAnsi="Times New Roman" w:cs="Times New Roman"/>
          <w:sz w:val="28"/>
          <w:szCs w:val="28"/>
          <w:lang w:eastAsia="ru-RU"/>
        </w:rPr>
        <w:t>кв.м</w:t>
      </w:r>
      <w:proofErr w:type="spellEnd"/>
      <w:r w:rsidRPr="00EA65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и 552 гаражей) и Мордовия (225 земельных участков общей площадью 5762 </w:t>
      </w:r>
      <w:proofErr w:type="spellStart"/>
      <w:r w:rsidRPr="00EA6516">
        <w:rPr>
          <w:rFonts w:ascii="Times New Roman" w:eastAsia="Times New Roman" w:hAnsi="Times New Roman" w:cs="Times New Roman"/>
          <w:sz w:val="28"/>
          <w:szCs w:val="28"/>
          <w:lang w:eastAsia="ru-RU"/>
        </w:rPr>
        <w:t>кв.м</w:t>
      </w:r>
      <w:proofErr w:type="spellEnd"/>
      <w:r w:rsidRPr="00EA65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и 16 гаражей). </w:t>
      </w:r>
    </w:p>
    <w:p w:rsidR="00861FD0" w:rsidRPr="004832CB" w:rsidRDefault="00861FD0" w:rsidP="00EA65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6516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EA65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территории Республики Алтай </w:t>
      </w:r>
      <w:r w:rsidR="004832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«гаражной амнистии» </w:t>
      </w:r>
      <w:r w:rsidR="00EA6516" w:rsidRPr="004014F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зарегистрированы права собственности на 4 земельных участка общей площадью 98 </w:t>
      </w:r>
      <w:proofErr w:type="spellStart"/>
      <w:r w:rsidR="00EA6516" w:rsidRPr="004014F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кв.м</w:t>
      </w:r>
      <w:proofErr w:type="spellEnd"/>
      <w:r w:rsidR="00EA6516" w:rsidRPr="004014F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  <w:r w:rsidRPr="00EA6516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="004832CB" w:rsidRPr="004832CB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Управление </w:t>
      </w:r>
      <w:proofErr w:type="spellStart"/>
      <w:r w:rsidR="004832CB" w:rsidRPr="004832CB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Росреестра</w:t>
      </w:r>
      <w:proofErr w:type="spellEnd"/>
      <w:r w:rsidR="004832CB" w:rsidRPr="004832CB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по Республике Алтай максимально содействует в</w:t>
      </w:r>
      <w:r w:rsidRPr="004832CB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разрешени</w:t>
      </w:r>
      <w:r w:rsidR="004832CB" w:rsidRPr="004832CB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и</w:t>
      </w:r>
      <w:r w:rsidRPr="004832CB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возникающих вопросов как гражданам, которые желают узаконить свои права на недвижимость, так и органам власти, чтобы их действия были скоорди</w:t>
      </w:r>
      <w:r w:rsidR="004832CB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нированы и направлены на успешную</w:t>
      </w:r>
      <w:r w:rsidRPr="004832CB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r w:rsidR="004832CB" w:rsidRPr="004832CB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реализацию</w:t>
      </w:r>
      <w:r w:rsidRPr="004832CB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закона о </w:t>
      </w:r>
      <w:r w:rsidR="004832CB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«</w:t>
      </w:r>
      <w:r w:rsidRPr="004832CB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гаражной амнистии</w:t>
      </w:r>
      <w:r w:rsidR="004832CB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»</w:t>
      </w:r>
      <w:r w:rsidRPr="004832CB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на территории региона</w:t>
      </w:r>
      <w:r w:rsidRPr="004832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», - </w:t>
      </w:r>
      <w:r w:rsidR="004832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отмечает руководитель Управления Лариса </w:t>
      </w:r>
      <w:proofErr w:type="spellStart"/>
      <w:r w:rsidR="004832CB">
        <w:rPr>
          <w:rFonts w:ascii="Times New Roman" w:eastAsia="Times New Roman" w:hAnsi="Times New Roman" w:cs="Times New Roman"/>
          <w:sz w:val="28"/>
          <w:szCs w:val="28"/>
          <w:lang w:eastAsia="ru-RU"/>
        </w:rPr>
        <w:t>Вопиловская</w:t>
      </w:r>
      <w:proofErr w:type="spellEnd"/>
      <w:r w:rsidRPr="004832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861FD0" w:rsidRPr="00EA6516" w:rsidRDefault="00861FD0" w:rsidP="00EA65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65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Применение Закона «о гаражной амнистии» обеспечивается государственными и муниципальными органами на постоянной основе. Во всех регионах страны ведется работа по разработанным </w:t>
      </w:r>
      <w:proofErr w:type="spellStart"/>
      <w:r w:rsidRPr="00EA6516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Росреестром</w:t>
      </w:r>
      <w:proofErr w:type="spellEnd"/>
      <w:r w:rsidRPr="00EA65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методическим рекомендациям. Материалы в простой и доступной форме помогают гражданам разобраться с процедурой оформления гаражей в упрощенном порядке. </w:t>
      </w:r>
    </w:p>
    <w:p w:rsidR="00861FD0" w:rsidRPr="00EA6516" w:rsidRDefault="00861FD0" w:rsidP="00EA65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61FD0" w:rsidRPr="004832CB" w:rsidRDefault="00861FD0" w:rsidP="00EA65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4832CB">
        <w:rPr>
          <w:rFonts w:ascii="Times New Roman" w:eastAsia="Times New Roman" w:hAnsi="Times New Roman" w:cs="Times New Roman"/>
          <w:i/>
          <w:iCs/>
          <w:lang w:eastAsia="ru-RU"/>
        </w:rPr>
        <w:t>*Федеральный закон от 05.04.2021 N 79-ФЗ «О внесении изменений в отдельные законодательные акты Российской Федерации»</w:t>
      </w:r>
      <w:r w:rsidRPr="004832CB"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861FD0" w:rsidRPr="004832CB" w:rsidRDefault="00861FD0" w:rsidP="00EA65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4832CB">
        <w:rPr>
          <w:rFonts w:ascii="Times New Roman" w:eastAsia="Times New Roman" w:hAnsi="Times New Roman" w:cs="Times New Roman"/>
          <w:i/>
          <w:iCs/>
          <w:lang w:eastAsia="ru-RU"/>
        </w:rPr>
        <w:t xml:space="preserve">Закон устанавливает, что до 1 сентября 2026 года гражданин, использующий гараж, являющийся объектом капитального строительства и возведенный до дня введения в действие Градостроительного кодекса РФ, имеет право на предоставление в собственность бесплатно земельного участка, находящегося в государственной или муниципальной собственности, на </w:t>
      </w:r>
      <w:r w:rsidRPr="004832CB">
        <w:rPr>
          <w:rFonts w:ascii="Times New Roman" w:eastAsia="Times New Roman" w:hAnsi="Times New Roman" w:cs="Times New Roman"/>
          <w:i/>
          <w:iCs/>
          <w:lang w:eastAsia="ru-RU"/>
        </w:rPr>
        <w:lastRenderedPageBreak/>
        <w:t>котором он расположен, в частности, если земельный участок для размещения гаража был предоставлен гражданину или передан ему какой-либо организацией (в том числе с которой этот гражданин состоял в трудовых или иных отношениях) либо иным образом выделен ему либо право на использование такого земельного участка возникло у гражданина по иным основаниям.</w:t>
      </w:r>
      <w:r w:rsidRPr="004832CB"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861FD0" w:rsidRPr="004832CB" w:rsidRDefault="00861FD0" w:rsidP="00EA65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4832CB">
        <w:rPr>
          <w:rFonts w:ascii="Times New Roman" w:eastAsia="Times New Roman" w:hAnsi="Times New Roman" w:cs="Times New Roman"/>
          <w:i/>
          <w:iCs/>
          <w:lang w:eastAsia="ru-RU"/>
        </w:rPr>
        <w:t>Закреплен перечень документов, необходимых для приобретения гражданами земельных участков, расположенных под такими объектами гаражного назначения.</w:t>
      </w:r>
      <w:r w:rsidRPr="004832CB"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861FD0" w:rsidRPr="004832CB" w:rsidRDefault="00861FD0" w:rsidP="00EA65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</w:p>
    <w:p w:rsidR="00861FD0" w:rsidRPr="004832CB" w:rsidRDefault="00861FD0" w:rsidP="00EA65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4832CB">
        <w:rPr>
          <w:rFonts w:ascii="Times New Roman" w:eastAsia="Times New Roman" w:hAnsi="Times New Roman" w:cs="Times New Roman"/>
          <w:i/>
          <w:iCs/>
          <w:lang w:eastAsia="ru-RU"/>
        </w:rPr>
        <w:t>Земельный участок, находящийся в государственной или муниципальной собственности, может быть предоставлен наследнику гражданина. Также земельный участок, находящийся в государственной или муниципальной собственности, на котором расположен гараж, являющийся объектом капитального строительства, может быть предоставлен гражданину, приобретшему такой гараж по соглашению от первоначального владельца.</w:t>
      </w:r>
      <w:r w:rsidRPr="004832CB"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861FD0" w:rsidRPr="004832CB" w:rsidRDefault="00861FD0" w:rsidP="00EA65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4832CB">
        <w:rPr>
          <w:rFonts w:ascii="Times New Roman" w:eastAsia="Times New Roman" w:hAnsi="Times New Roman" w:cs="Times New Roman"/>
          <w:i/>
          <w:iCs/>
          <w:lang w:eastAsia="ru-RU"/>
        </w:rPr>
        <w:t xml:space="preserve">Уточнено, что инвалиды имеют внеочередное право в порядке, установленном Земельным кодексом РФ, на предоставление земельных участков, находящихся в государственной или муниципальной собственности, для строительства гаражей вблизи места жительства инвалидов или на использование земель или земельных участков, находящихся </w:t>
      </w:r>
      <w:r w:rsidRPr="004832CB">
        <w:rPr>
          <w:rFonts w:ascii="Times New Roman" w:eastAsia="Times New Roman" w:hAnsi="Times New Roman" w:cs="Times New Roman"/>
          <w:i/>
          <w:iCs/>
          <w:lang w:eastAsia="ru-RU"/>
        </w:rPr>
        <w:br/>
        <w:t>в государственной или муниципальной собственности, для возведения гаражей, являющихся некапитальными сооружениями, либо стоянки технических или других средств передвижения инвалидов вблизи их места жительства без предоставления земельных участков и установления сервитута, публичного сервитута.</w:t>
      </w:r>
      <w:r w:rsidRPr="004832CB"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A420D4" w:rsidRDefault="00A420D4" w:rsidP="00EA6516">
      <w:pPr>
        <w:spacing w:after="0" w:line="240" w:lineRule="auto"/>
        <w:ind w:firstLine="709"/>
        <w:jc w:val="both"/>
      </w:pPr>
    </w:p>
    <w:p w:rsidR="004832CB" w:rsidRDefault="004832CB" w:rsidP="00EA6516">
      <w:pPr>
        <w:spacing w:after="0" w:line="240" w:lineRule="auto"/>
        <w:ind w:firstLine="709"/>
        <w:jc w:val="both"/>
      </w:pPr>
    </w:p>
    <w:p w:rsidR="004832CB" w:rsidRDefault="004832CB" w:rsidP="00EA6516">
      <w:pPr>
        <w:spacing w:after="0" w:line="240" w:lineRule="auto"/>
        <w:ind w:firstLine="709"/>
        <w:jc w:val="both"/>
      </w:pPr>
    </w:p>
    <w:p w:rsidR="004832CB" w:rsidRPr="00377212" w:rsidRDefault="004832CB" w:rsidP="004832CB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72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Материал подготовлен Управлением </w:t>
      </w:r>
      <w:proofErr w:type="spellStart"/>
      <w:r w:rsidRPr="00377212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Росреестра</w:t>
      </w:r>
      <w:proofErr w:type="spellEnd"/>
      <w:r w:rsidRPr="003772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Республике Алтай</w:t>
      </w:r>
    </w:p>
    <w:p w:rsidR="004832CB" w:rsidRPr="004832CB" w:rsidRDefault="004832CB" w:rsidP="00EA6516">
      <w:pPr>
        <w:spacing w:after="0" w:line="240" w:lineRule="auto"/>
        <w:ind w:firstLine="709"/>
        <w:jc w:val="both"/>
      </w:pPr>
      <w:bookmarkStart w:id="0" w:name="_GoBack"/>
      <w:bookmarkEnd w:id="0"/>
    </w:p>
    <w:sectPr w:rsidR="004832CB" w:rsidRPr="004832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51DB"/>
    <w:rsid w:val="004832CB"/>
    <w:rsid w:val="005251DB"/>
    <w:rsid w:val="00861FD0"/>
    <w:rsid w:val="00A420D4"/>
    <w:rsid w:val="00EA65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8B3059"/>
  <w15:chartTrackingRefBased/>
  <w15:docId w15:val="{B1D11770-A62B-45F6-B8A9-DAAEE58DDE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61F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3261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70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4747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1467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600</Words>
  <Characters>3422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Napalkova</dc:creator>
  <cp:keywords/>
  <dc:description/>
  <cp:lastModifiedBy>Napalkova</cp:lastModifiedBy>
  <cp:revision>3</cp:revision>
  <dcterms:created xsi:type="dcterms:W3CDTF">2022-02-14T02:23:00Z</dcterms:created>
  <dcterms:modified xsi:type="dcterms:W3CDTF">2022-02-14T03:10:00Z</dcterms:modified>
</cp:coreProperties>
</file>