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840" w:rsidRDefault="00816840" w:rsidP="008168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57F31DF4" wp14:editId="24D0F06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840" w:rsidRDefault="00816840" w:rsidP="00CA6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E2B" w:rsidRPr="00CA6E2B" w:rsidRDefault="00CA6E2B" w:rsidP="00CA6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избежать нарушений земельного законодательства?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Государственный земельный надзор </w:t>
      </w:r>
      <w:proofErr w:type="spellStart"/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направлен на предупреждение, выявление и пресечение нарушений требований земельного законодательства. Государство установило в отношении земельных ресурсов охранные меры, которые касаются без исключения всех собственников и пользователей участков. Однако о своих обязанностях знают далеко не все собственники и иногда даже не догадываются, что нарушают закон.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том, какие нарушения земельного законодательства являются самыми распространенными и что нужно знать, чтобы их избежать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расскажет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Алексей Филиппов</w:t>
      </w:r>
      <w:r w:rsidR="00AC6B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CA6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Каким образом проводятся проверки?</w:t>
      </w:r>
      <w:r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Инспекторы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использованию и охране земель могут самостоятельно выезжать на местность для проведения проверок или осуществлять мероприятия удаленно с помощью средств дистанционного зондирования Земли – беспилотных летательных аппаратов. Благодаря этому специалисты обследуют выбранную территорию комплексно для определения: используются ли земли в соответствии с требованиями закона, есть ли нарушения, а если да, то что является их причиной.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законодательство обязаны все, поэтому инспекторы проверяют физических и юридических лиц, а также индивидуальных предпринимателей. </w:t>
      </w:r>
    </w:p>
    <w:p w:rsidR="00FB777E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Контрольные мероприятия бывают плановые и внеплановые.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– проводятся в соответствии с ежегодными планами, утвержденными территориальными органами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согласования с органами прокуратуры. Периодичность проведения плановых контрольных мероприятий определяется категорией риска, к которой отнесен земельный участок. Для земельных участков, отнесенных к категории среднего риска плановые проверки проводятся не чаще 1 раза в 3 года и не реже чем один раз в 6 лет; для земельных участков, отнесенных к категории умеренного риска, - не чаще чем 1 раз в 5 лет и не реже чем один раз в 6 лет. Для земельных участков, отнесенных к категории низкого риска и для земельных участков не вошедших в перечень земельных участков, отнесенных к категории среднего или умеренного риска, плановые контрольные (надзорные) мероприятия не проводятся.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Внеплановые проверки проводятся в случаях: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2B" w:rsidRPr="00CA6E2B" w:rsidRDefault="00CA6E2B" w:rsidP="00AC6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получения от органов государственной власти, органов местного самоуправления, юридических лиц или граждан документов и иных доказательств, свидетельствующих о причинении вреда (ущерба) или об угрозе причинения вреда (ущерба) охраняемым законом ценностям; </w:t>
      </w:r>
    </w:p>
    <w:p w:rsidR="00CA6E2B" w:rsidRPr="00CA6E2B" w:rsidRDefault="00CA6E2B" w:rsidP="00AC6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индикаторов риска нарушения обязательных требований; </w:t>
      </w:r>
    </w:p>
    <w:p w:rsidR="00CA6E2B" w:rsidRPr="00CA6E2B" w:rsidRDefault="00AC6BDF" w:rsidP="00AC6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прокурора о проведении контрольного (надзорного) мероприятия; </w:t>
      </w:r>
    </w:p>
    <w:p w:rsidR="00CA6E2B" w:rsidRPr="00CA6E2B" w:rsidRDefault="00CA6E2B" w:rsidP="00AC6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наступления срока исполнения предписания об устранении выявленного нарушения земельного законодательства.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числе первых федеральных органов исполнительной власти внедрил </w:t>
      </w: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риск-ориентированный подход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как при планировании проверок, так и при принятии решений о проведении внеплановых проверок. То есть для проверок выбираются только те территории, где высок риск возникновения нарушений. При этом проверки участков, на которых нет нарушений, максимально сокращаются.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CA6E2B" w:rsidRPr="00CA6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виды нарушений и за что могут оштрафовать владельцев земельных участков?</w:t>
      </w:r>
      <w:r w:rsidR="00CA6E2B"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самым распространенным нарушениям земельного законодательства относятся: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AC6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самовольное занятие земельного участка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(так называемые,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самозахваты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использование чужой земли без предусмотренных законом оснований)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нецелевое использование земель,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использование участка не в соответствии с установленными для него целевым назначением и (или) видом разрешенного использования. Например, земельный участок имеет вид разрешенного использования «личное подсобное хозяйство», но на земельном участке собственник открыл магазин – это нарушение.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неиспользование земель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предназначенных для жилищного или иного строительства, садоводства, огородничества, то есть если такие земельные участки не используется в течение установленного законодательством срока. Заброшенные участки создают угрозу стихийных свалок, зарастания сорной травой и пожаров, что приводит к негативным последствиям для собственников соседних участков.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проведения контрольных (надзорных) мероприятий инспекторы составляют акты. В случае выявления нарушений после проведения проверки нарушителю выдаются предписания об устранении выявленных нарушений с указанием сроков их устранения. Инспектором после проведения контрольного (надзорного) мероприятия и в случае выявления нарушения может быть составлен протокол об административном правонарушении.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штрафа зависит от вида нарушения, кадастровой стоимости земельного участка, на котором оно допущено, а также от того, кто его допустил: юридическое лицо, физическое лицо или должностное. Если 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кадастровая стоимость такого земельного участка не определена, Кодекс Российской Федерации об административных правонарушениях (КоАП) устанавливает минимальную и максимальную сумму штрафа.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предписании об устранении нарушения указывается срок, в течение которого необходимо устранить выявленное нарушение, а также способы его устранения.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Правонарушитель имеет право до истечения срока устранения нарушения направить в территориальный орган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проводил проверку, информацию об устранении нарушения. Поступившая информация об устранении нарушения должна быть рассмотрена должностным лицом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должен быть сделан вывод об устранении или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неустранении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истечения указанного в предписании срока, если от лица, которому выдано предписание, не поступила информация об устранении нарушения, или если поступившей информации недостаточно для установления факта устранения нарушения, проводится повторная проверка. Если в ходе повторной проверки нарушения не устранены, то уполномоченное должностное лицо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выдает нарушителю новое предписание об устранении нарушения земельного законодательства. При этом возбуждается дело об административном правонарушении, предусмотренном частью 25 или частью 26 статьи 19.5 КоАП РФ.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территориальный орган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30 дней с момента выявления факта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неустранения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 уведомляет об этом орган государственной власти или орган местного самоуправления. По законодательству они могут обратиться в суд с требованием о понуждении правонарушителя устранить нарушение требований законодательства, если оно допущено на землях, находящихся в государственной или муниципальной собственности. </w:t>
      </w:r>
    </w:p>
    <w:p w:rsid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за правонарушения, связанные с неиспользованием земельного участка по целевому назначению или использовании земельного участка не в соответствии с установленным для него целевым назначением или видом разрешенного использования, земельный участок может быть изъят у правообладателя. </w:t>
      </w:r>
    </w:p>
    <w:p w:rsidR="00FB777E" w:rsidRPr="00CA6E2B" w:rsidRDefault="00FB777E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FB77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Расскажите подробно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CA6E2B" w:rsidRPr="00CA6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каком случае земельный участок может быть изъят?</w:t>
      </w:r>
      <w:r w:rsidR="00CA6E2B"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понимать, что главная цель земельного надзора – профилактика и устранение нарушений требований законодательства. </w:t>
      </w:r>
      <w:hyperlink r:id="rId8" w:history="1">
        <w:r w:rsidR="00CA6E2B"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Изъятие</w:t>
        </w:r>
      </w:hyperlink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является исключительной мерой и возможно лишь по решению суда в том случае, если собственник не исполнил предписание об устранении нарушения.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принудительного изъятия проводится только при отказе (уклонении) устранить выявленное нарушение и после привлечения к </w:t>
      </w: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административной ответственности лица, не выполнившего предписание, к административной ответственности. 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инициирования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 изъятия земельного участка у собственника или расторжения договора аренды указаны в Гражданском кодексе Российской Федерации и Земельном кодексе Российской Федерации. Среди них: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неиспользование участка, предназначенного для жилищного или иного строительства, садоводства, огородничества в течение 3 лет;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земельного участка не в соответствии с установленных для него целевым назначением и (или) видом разрешенного использования.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CA6E2B" w:rsidRPr="00CA6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избежать нарушения земельного законодательства и защитить свои права на пользование и владение земельным участком?</w:t>
      </w:r>
      <w:r w:rsidR="00CA6E2B" w:rsidRPr="00CA6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того, чтобы избежать штрафов за нарушение требований земельного законодательства, всем землепользователям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бы рекомендовал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п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роверить наличие правоустанавливающих документов на земельный участок. Такими документами являются договоры купли-продажи, дарения, мены и иные случаи, предусмотренные законодательством.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документов на участок нет или утеряны, нужно восстановить их, оформить право на участок, зарегистрировав его в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 п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роверить наличие регистрации права на земельный участок в Едином государственном реестре недвижимости. </w:t>
      </w:r>
    </w:p>
    <w:p w:rsidR="00CA6E2B" w:rsidRPr="00CA6E2B" w:rsidRDefault="00AC6BDF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и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спользовать земельный участок в установленных границах, сведения о которых внесены в Единый государственный реестр недвижимости (ЕГРН).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Уточнить информацию о регистрации права и наличии сведений о местоположении границ земельного участка в ЕГРН можно в выписке из ЕГРН, заказать и получить которую можно с помощью </w:t>
      </w:r>
      <w:hyperlink r:id="rId9" w:tgtFrame="_blank" w:history="1">
        <w:r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hyperlink r:id="rId10" w:tgtFrame="_blank" w:history="1">
        <w:r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hyperlink r:id="rId11" w:tgtFrame="_blank" w:history="1">
        <w:r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подведомственного ФГБУ «ФКП </w:t>
      </w:r>
      <w:proofErr w:type="spellStart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также в МФЦ. </w:t>
      </w:r>
    </w:p>
    <w:p w:rsidR="00CA6E2B" w:rsidRPr="00CA6E2B" w:rsidRDefault="00CA6E2B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границы не установлены, можно пригласить кадастрового инженера для проведения </w:t>
      </w:r>
      <w:hyperlink r:id="rId12" w:history="1">
        <w:r w:rsidRPr="00CA6E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межевания</w:t>
        </w:r>
      </w:hyperlink>
      <w:r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 внесения точных границ в ЕГРН. Это защитит владельцев от возможных споров с соседями или публичными собственниками. </w:t>
      </w:r>
    </w:p>
    <w:p w:rsidR="00CA6E2B" w:rsidRPr="00CA6E2B" w:rsidRDefault="00E42DFC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В-четвертых, у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бедиться, что фактически используемая площадь не превышает площади, указанной в правоустанавливающем документе. </w:t>
      </w:r>
    </w:p>
    <w:p w:rsidR="00CA6E2B" w:rsidRDefault="00E42DFC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 же, о</w:t>
      </w:r>
      <w:r w:rsidR="00CA6E2B" w:rsidRPr="00CA6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существлять на участке деятельность в соответствии с установленным для земельного участка целевым назначением и видом разрешенного использования. Информация о виде разрешенного использования и целевом назначении земельного участка указана в выписке из ЕГРН. </w:t>
      </w:r>
    </w:p>
    <w:p w:rsidR="00816840" w:rsidRDefault="00816840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840" w:rsidRDefault="00816840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840" w:rsidRPr="00137CB0" w:rsidRDefault="00816840" w:rsidP="0081684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816840" w:rsidRDefault="00816840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EC8" w:rsidRDefault="00825EC8" w:rsidP="00CA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4FD" w:rsidRPr="00AE7B9A" w:rsidRDefault="004A54FD" w:rsidP="00CA6E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A54FD" w:rsidRPr="00AE7B9A" w:rsidSect="00AE7B9A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6A2" w:rsidRDefault="00D456A2" w:rsidP="00AE7B9A">
      <w:pPr>
        <w:spacing w:after="0" w:line="240" w:lineRule="auto"/>
      </w:pPr>
      <w:r>
        <w:separator/>
      </w:r>
    </w:p>
  </w:endnote>
  <w:endnote w:type="continuationSeparator" w:id="0">
    <w:p w:rsidR="00D456A2" w:rsidRDefault="00D456A2" w:rsidP="00AE7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6A2" w:rsidRDefault="00D456A2" w:rsidP="00AE7B9A">
      <w:pPr>
        <w:spacing w:after="0" w:line="240" w:lineRule="auto"/>
      </w:pPr>
      <w:r>
        <w:separator/>
      </w:r>
    </w:p>
  </w:footnote>
  <w:footnote w:type="continuationSeparator" w:id="0">
    <w:p w:rsidR="00D456A2" w:rsidRDefault="00D456A2" w:rsidP="00AE7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8466753"/>
      <w:docPartObj>
        <w:docPartGallery w:val="Page Numbers (Top of Page)"/>
        <w:docPartUnique/>
      </w:docPartObj>
    </w:sdtPr>
    <w:sdtEndPr/>
    <w:sdtContent>
      <w:p w:rsidR="00AE7B9A" w:rsidRDefault="00AE7B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840">
          <w:rPr>
            <w:noProof/>
          </w:rPr>
          <w:t>2</w:t>
        </w:r>
        <w:r>
          <w:fldChar w:fldCharType="end"/>
        </w:r>
      </w:p>
    </w:sdtContent>
  </w:sdt>
  <w:p w:rsidR="00AE7B9A" w:rsidRDefault="00AE7B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E0EE1"/>
    <w:multiLevelType w:val="multilevel"/>
    <w:tmpl w:val="E7A6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BD"/>
    <w:rsid w:val="001A52A5"/>
    <w:rsid w:val="003905BD"/>
    <w:rsid w:val="004A54FD"/>
    <w:rsid w:val="00816840"/>
    <w:rsid w:val="00825EC8"/>
    <w:rsid w:val="00AC6BDF"/>
    <w:rsid w:val="00AE7B9A"/>
    <w:rsid w:val="00CA6E2B"/>
    <w:rsid w:val="00D456A2"/>
    <w:rsid w:val="00E42DFC"/>
    <w:rsid w:val="00FB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91EE"/>
  <w15:chartTrackingRefBased/>
  <w15:docId w15:val="{5B63070D-B663-4B53-A9A8-757BF33D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6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6E2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E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7B9A"/>
  </w:style>
  <w:style w:type="paragraph" w:styleId="a7">
    <w:name w:val="footer"/>
    <w:basedOn w:val="a"/>
    <w:link w:val="a8"/>
    <w:uiPriority w:val="99"/>
    <w:unhideWhenUsed/>
    <w:rsid w:val="00AE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7B9A"/>
  </w:style>
  <w:style w:type="paragraph" w:styleId="a9">
    <w:name w:val="Balloon Text"/>
    <w:basedOn w:val="a"/>
    <w:link w:val="aa"/>
    <w:uiPriority w:val="99"/>
    <w:semiHidden/>
    <w:unhideWhenUsed/>
    <w:rsid w:val="00825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25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3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816/2b2c4472c2ae9d05ef211d956c6810af49989f79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osreestr.gov.ru/press/archive/vopros-otvet-kak-i-dlya-chego-provoditsya-mezhevanie-zemelnogo-uchast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ilgate3.rosreestr.ru/owa/redir.aspx?REF=eZm4Cg595TIXrsq2cl7T4tcaDh_uuUU_kHYK6rkyP_Un-BZn6b_ZCAFodHRwczovL2thZGFzdHIucnU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ilgate3.rosreestr.ru/owa/redir.aspx?REF=5uXHO6bS_Wqp9lbU7nrG9gHaln0ZDAIgQDSlexBXAKcn-BZn6b_ZCAFodHRwczovL3d3dy5nb3N1c2x1Z2kucnU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gate3.rosreestr.ru/owa/redir.aspx?REF=EwBQ32D-YMUdidN2ZwXCQnFxdlsenF0JA2HC3A7SxZUn-BZn6b_ZCAFodHRwczovL3Jvc3JlZXN0ci5nb3YucnUvd3BzL3BvcnRhbC9wL2NjX3ByZXNlbnQvRUdSTl8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2022-01-26T02:50:00Z</cp:lastPrinted>
  <dcterms:created xsi:type="dcterms:W3CDTF">2022-01-26T01:41:00Z</dcterms:created>
  <dcterms:modified xsi:type="dcterms:W3CDTF">2022-02-14T02:11:00Z</dcterms:modified>
</cp:coreProperties>
</file>