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2C4" w:rsidRDefault="006E52C4" w:rsidP="006E52C4">
      <w:pPr>
        <w:pStyle w:val="1"/>
        <w:spacing w:before="0" w:after="0" w:line="240" w:lineRule="auto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9A6309" wp14:editId="58D62756">
            <wp:extent cx="2045549" cy="751746"/>
            <wp:effectExtent l="0" t="0" r="0" b="0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45549" cy="7517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6E52C4" w:rsidRDefault="006E52C4" w:rsidP="00D609DA">
      <w:pPr>
        <w:pStyle w:val="1"/>
        <w:spacing w:before="0" w:after="0" w:line="240" w:lineRule="auto"/>
        <w:jc w:val="center"/>
        <w:rPr>
          <w:rFonts w:ascii="PT Astra Serif" w:hAnsi="PT Astra Serif" w:cs="Times New Roman"/>
          <w:color w:val="000000"/>
          <w:sz w:val="28"/>
          <w:szCs w:val="28"/>
        </w:rPr>
      </w:pPr>
    </w:p>
    <w:p w:rsidR="00D609DA" w:rsidRDefault="00D609DA" w:rsidP="00D609DA">
      <w:pPr>
        <w:pStyle w:val="1"/>
        <w:spacing w:before="0" w:after="0" w:line="240" w:lineRule="auto"/>
        <w:jc w:val="center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rFonts w:ascii="PT Astra Serif" w:hAnsi="PT Astra Serif" w:cs="Times New Roman"/>
          <w:color w:val="000000"/>
          <w:sz w:val="28"/>
          <w:szCs w:val="28"/>
        </w:rPr>
        <w:t>У</w:t>
      </w:r>
      <w:r w:rsidR="008D63A7">
        <w:rPr>
          <w:rFonts w:ascii="PT Astra Serif" w:hAnsi="PT Astra Serif" w:cs="Times New Roman"/>
          <w:color w:val="000000"/>
          <w:sz w:val="28"/>
          <w:szCs w:val="28"/>
        </w:rPr>
        <w:t xml:space="preserve"> владельцев заброшенных участков </w:t>
      </w:r>
    </w:p>
    <w:p w:rsidR="00C26826" w:rsidRDefault="00D609DA" w:rsidP="00D609DA">
      <w:pPr>
        <w:pStyle w:val="1"/>
        <w:spacing w:before="0" w:after="0" w:line="240" w:lineRule="auto"/>
        <w:jc w:val="center"/>
      </w:pPr>
      <w:r>
        <w:rPr>
          <w:rFonts w:ascii="PT Astra Serif" w:hAnsi="PT Astra Serif" w:cs="Times New Roman"/>
          <w:color w:val="000000"/>
          <w:sz w:val="28"/>
          <w:szCs w:val="28"/>
        </w:rPr>
        <w:t xml:space="preserve">осталось два года на их освоение </w:t>
      </w:r>
    </w:p>
    <w:p w:rsidR="00C26826" w:rsidRDefault="00C26826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C26826" w:rsidRDefault="00C26826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2025 году вступили в силу важные изменения в земельном законодательстве, которые затронули тысячи собственников. В чем заключается суть этих изменений, как будет работать закон об установлении 3-летнего срока для освоения земельных участков и что ждет собственников, которые не приведут свои земельные участки в порядок? Разберёмся в деталях. А поможет нам в этом </w:t>
      </w:r>
      <w:r w:rsidR="006E52C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Росреестра по Республике Алтай </w:t>
      </w:r>
      <w:r w:rsidR="006E52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Лариса Вопиловская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 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 В последнее время соцсети пестрят новостями о том, что у собственников могут отобрать земельный участок за сорняки и мусор, что необходимо осваивать проблемные участки, чтобы их не признали  неиспользуемыми.  Что понимается под освоением земельного участка и какие действия собственника подразумевает? 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Да, действительно, с 1 марта 2025 года вступил в силу важный закон, который устанавливает трехлетний срок для освоения земельных участков. До этого момента не было четкого определения, что считается освоением участка и какие сроки на это отводятся. Сейчас ситуация изменилась: появился конкретный перечень мероприятий по освоению, установлены четкие критерии использования участков,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расположенных в границах населенных пунктов, садовых и огородных земельных участков</w:t>
      </w:r>
      <w:r>
        <w:rPr>
          <w:rFonts w:ascii="Times New Roman" w:hAnsi="Times New Roman" w:cs="Times New Roman"/>
          <w:color w:val="000000"/>
          <w:sz w:val="28"/>
          <w:szCs w:val="28"/>
        </w:rPr>
        <w:t>, определены последствия за несоблюдение правил, создан механизм контроля за использованием участков.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Этот закон касается, прежде всего, проблемных территорий – заболоченных, захламлённых или заросших сорняками. Под освоением в законе понимается приведение земельного участка в состояние, пригодное для использования по целевому назначению.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Правообладателю дополнительно предоставляется три года для проведения необходимых работ по подготовке участка к использованию по назначению.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мероприятий по освоению земельных участков включает такие действия, как, например, осушение, увлажнение, очистку участков от сорной растительности и отходов производства и потребления, уплотнение и укрепление грунта, рекультивацию земель.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– С какого момента будут исчисляться сроки освоения?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 - Для участков, приобретённых после 1 марта 2025 года, срок исчисляется с момента государственной регистрации права. Для участков, уже находящихся в собственности, срок исчисляется с 1 марта 2025 года, т.е. трёхлетний срок освоения истекает через два года - 1 марта 2028 года.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8D63A7">
      <w:pPr>
        <w:pStyle w:val="a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7"/>
          <w:rFonts w:ascii="Times New Roman" w:hAnsi="Times New Roman" w:cs="Times New Roman"/>
          <w:color w:val="000000"/>
          <w:sz w:val="28"/>
          <w:szCs w:val="28"/>
        </w:rPr>
        <w:t xml:space="preserve">- Получается, что в течение срока, отведенного на освоение участка, контролирующие органы не будут применять санкции к землепользователю, </w:t>
      </w:r>
      <w:bookmarkStart w:id="0" w:name="_GoBack"/>
      <w:bookmarkEnd w:id="0"/>
      <w:r>
        <w:rPr>
          <w:rStyle w:val="a7"/>
          <w:rFonts w:ascii="Times New Roman" w:hAnsi="Times New Roman" w:cs="Times New Roman"/>
          <w:color w:val="000000"/>
          <w:sz w:val="28"/>
          <w:szCs w:val="28"/>
        </w:rPr>
        <w:t>например, за нескошенную траву?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- Да, в течение этого трехлетнего срока, пока собственник осваивает участок, его не привлекут к ответственности. Но при этом контролирующие органы могут осуществлять профилактические действия: информировать владельца о выявленных признаках неиспользования, объявлять предостережения с рекомендацией навести порядок на своей земле.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26826" w:rsidRDefault="008D63A7">
      <w:pPr>
        <w:pStyle w:val="a0"/>
        <w:spacing w:after="0" w:line="240" w:lineRule="auto"/>
        <w:ind w:firstLine="709"/>
        <w:jc w:val="both"/>
      </w:pPr>
      <w:r>
        <w:rPr>
          <w:rStyle w:val="a7"/>
          <w:rFonts w:ascii="Times New Roman" w:eastAsia="Calibri" w:hAnsi="Times New Roman" w:cs="Times New Roman"/>
          <w:color w:val="000000"/>
          <w:sz w:val="28"/>
          <w:szCs w:val="28"/>
        </w:rPr>
        <w:t>- Что будет, после 1 марта 2028 года, когда истечет трехлетний срок, данный для освоения?</w:t>
      </w:r>
    </w:p>
    <w:p w:rsidR="00C26826" w:rsidRDefault="00C26826">
      <w:pPr>
        <w:pStyle w:val="a0"/>
      </w:pPr>
    </w:p>
    <w:p w:rsidR="00C26826" w:rsidRDefault="008D63A7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После истечения срока, отведенного для освоения земли, правообладатель уже обязан начать использовать ее по назначению. С этого момента собственник несет ответственность за неиспользование участка, и контрольные (надзорные) органы могут зафиксировать нарушения. Перечень признаков неиспользования</w:t>
      </w:r>
      <w:r w:rsidR="00D609DA">
        <w:rPr>
          <w:rFonts w:ascii="Times New Roman" w:eastAsia="Calibri" w:hAnsi="Times New Roman" w:cs="Times New Roman"/>
          <w:color w:val="000000"/>
          <w:sz w:val="28"/>
          <w:szCs w:val="28"/>
        </w:rPr>
        <w:t>, установлен постановлением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равительства РФ, которое вступило в силу 1 сентября 2025 года. Признаки неиспользования содержат критерии которые позволяют оценить, используются ли земельные участки в соответствии с целевым назначением или нет.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8D63A7">
      <w:pPr>
        <w:pStyle w:val="a0"/>
        <w:spacing w:after="0" w:line="240" w:lineRule="auto"/>
        <w:ind w:firstLine="709"/>
        <w:jc w:val="both"/>
      </w:pPr>
      <w:r>
        <w:rPr>
          <w:rStyle w:val="a7"/>
          <w:rFonts w:ascii="Times New Roman" w:eastAsia="Calibri" w:hAnsi="Times New Roman" w:cs="Times New Roman"/>
          <w:color w:val="000000"/>
          <w:sz w:val="28"/>
          <w:szCs w:val="28"/>
        </w:rPr>
        <w:t>- Каковы эти критерии неиспользования земельных участков, что следует учитывать собственникам?</w:t>
      </w:r>
    </w:p>
    <w:p w:rsidR="00C26826" w:rsidRDefault="00C26826">
      <w:pPr>
        <w:pStyle w:val="a0"/>
        <w:spacing w:after="0" w:line="240" w:lineRule="auto"/>
        <w:ind w:firstLine="709"/>
        <w:jc w:val="both"/>
        <w:rPr>
          <w:rStyle w:val="a7"/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Руководствуясь перечнем признаков неиспользования, правообладатели будут знать, чего нельзя допускать на своих земельных участках, и смогут своевременно принять меры, необходимые для соблюдения законодательства.</w:t>
      </w:r>
    </w:p>
    <w:p w:rsidR="00C26826" w:rsidRDefault="008D63A7">
      <w:pPr>
        <w:spacing w:after="0" w:line="240" w:lineRule="auto"/>
        <w:ind w:firstLine="709"/>
        <w:jc w:val="both"/>
        <w:rPr>
          <w:rFonts w:ascii="Arial" w:hAnsi="Arial" w:cs="Arial"/>
          <w:color w:val="363636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Например,  для садовых, огородных и приусадебных участков нарушением будет считаться, если более половины участка захламлено или загрязнено отходами, или более половины участка заросло сорняками высотой более одного метра, а также дикорастущими деревьями и кустарниками, которые не служат элементами благоустройства и озеленения.</w:t>
      </w:r>
      <w:r>
        <w:rPr>
          <w:rFonts w:ascii="Arial" w:hAnsi="Arial" w:cs="Arial"/>
          <w:color w:val="363636"/>
          <w:sz w:val="30"/>
          <w:szCs w:val="30"/>
          <w:shd w:val="clear" w:color="auto" w:fill="FFFFFF"/>
        </w:rPr>
        <w:t xml:space="preserve"> 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земель населенных пунктов признаки нарушений немного другие, например: более половины участка захламлено или загрязнено отходами; здания или сооружения, которые есть на участке, разваливаются (разрушена крыша, стены) и при этом не осуществляются работы по устранению разрушений; или земельный участок пустует в течение пяти лет, при этом участок предназначен для строительства и размещения зданий и сооружений. Участки под ИЖС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считаются неосвоенными, если на них нет построенного и зарегистрированного жилого дома в течение 7 лет.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- Как будут выявляться нарушения?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Выявлять нарушения, связанные с использованием земельных участков, будет Росреестр и уполномоченные органы местного самоуправления.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нарушения собственнику выдается предписание о его устранении, в котором указан срок для принятия мер. Как правило, это полгода. Далее проводится проверка исполнения предписания.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Если нарушитель и в этот раз ничего не исправил, не исполнил предписание, то Росреестр в течение 30 дней с момента истечения срока устранения нарушения уведомляет об этом уполномоченный орган власти или муниципалитет. Они могут обратиться в суд с требованием об изъятии участка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связи с его ненадлежащим использованием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и принять решение о продаже с публичных торгов.</w:t>
      </w:r>
    </w:p>
    <w:p w:rsidR="00C26826" w:rsidRDefault="008D63A7">
      <w:pPr>
        <w:spacing w:after="0" w:line="240" w:lineRule="auto"/>
        <w:ind w:firstLine="709"/>
        <w:jc w:val="both"/>
      </w:pPr>
      <w:r>
        <w:rPr>
          <w:rStyle w:val="a7"/>
          <w:rFonts w:ascii="Times New Roman" w:eastAsia="Calibri" w:hAnsi="Times New Roman" w:cs="Times New Roman"/>
          <w:b w:val="0"/>
          <w:color w:val="000000"/>
          <w:sz w:val="28"/>
          <w:szCs w:val="28"/>
        </w:rPr>
        <w:t>Важный момент: вырученные средства - за вычетом расходов на подготовку и проведение торгов - перечисляются не в местный бюджет, а бывшему собственнику земли. То есть тому самому нарушителю.</w:t>
      </w:r>
    </w:p>
    <w:p w:rsidR="00C26826" w:rsidRDefault="00C26826">
      <w:pPr>
        <w:spacing w:after="0" w:line="240" w:lineRule="auto"/>
        <w:ind w:firstLine="709"/>
        <w:jc w:val="both"/>
        <w:rPr>
          <w:rFonts w:eastAsia="Calibri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– Давайте еще раз обратим внимание на то, как избежать изъятия земельного участка за неиспользование? 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–Во-первых, регулярно очищать участок от мусора и отходов и бороться с сорняками. Во-вторых, следить за состоянием построек и соблюдать сроки строительства. В-третьих, своевременно регистрировать права на построенные объекты. Участок нужно использовать по назначению и не запускать. Если же вы получили официальное предписание от надзорного органа, не откладывайте его – устраняйте нарушения в указанный срок.</w:t>
      </w:r>
    </w:p>
    <w:p w:rsidR="00C26826" w:rsidRDefault="00C26826">
      <w:pPr>
        <w:spacing w:after="0" w:line="240" w:lineRule="auto"/>
        <w:ind w:firstLine="737"/>
        <w:jc w:val="both"/>
        <w:rPr>
          <w:rFonts w:eastAsia="Calibri"/>
        </w:rPr>
      </w:pPr>
    </w:p>
    <w:p w:rsidR="00C26826" w:rsidRDefault="008D63A7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– Что делать собственникам, которые по объективным причинам не могут освоить земельный участок в срок?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отсутствии возможности самостоятельного освоения земельного участка предусмотрены следующие законные варианты решения проблемы: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сдать землю в аренду (например, соседям),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передать ее кому-то (родственникам, соседям, знакомым) по договору безвозмездного пользования (бесплатно) — с условием, что участок будет приведен в надлежащее состояние и использоваться по назначению,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нанять кого-то, кто будет периодически приезжать и наводить порядок.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 Какой вывод можно сделать из новых правил?</w:t>
      </w:r>
    </w:p>
    <w:p w:rsidR="00C26826" w:rsidRDefault="008D63A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Главная задача принятых норм – не наказать владельцев или лишить их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собственности, а стимулировать эффективное использование земель. Земля – это ценный ресурс, который требует заботы и рационального использования.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Региональный Росреестр проводит активную информационно-разъяснительную работу с населением, вынесенная на обсуждение тема не является исключением. В связи с началом применения с 1 сентября 2025 года признаков неиспользования земельных участков в населённых пунктах, садовых и огородных участков мы организовали проведение тематических горячих линий для граждан. Начиная с сентября 2025 года, специалисты службы отвечают на вопросы о порядке применения новых критериев неиспользования земли. Телефон горячей линии: 8-991-541-66 44. 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Также, напоминаю, что по вопросам земельного контроля теперь можно проконсультироваться онлайн. Для этого необходимо скачать мобильное приложение «Инспектор». Услуга доступна всем.</w:t>
      </w:r>
    </w:p>
    <w:p w:rsidR="00C26826" w:rsidRDefault="008D63A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Кроме того, Росреестром подготовлена методичка для собственников участков, где новшества разобраны максимально подробно, найти ее можно на официальном сайте ведомства.</w:t>
      </w: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Хочу еще раз отметить, что принятые нормы направлены, прежде всего,  на повышение эффективности землепользования, вовлечение в хозяйственный оборот заброшенных и неиспользуемых земельных участков</w:t>
      </w:r>
      <w:r w:rsidR="00D609D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Задача - не наказать собственников или изъять у них землю, а вернуть людей на свои земельные участки для надлежащего использования.</w:t>
      </w: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C268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6826" w:rsidRDefault="008D63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C26826" w:rsidSect="006E52C4">
      <w:headerReference w:type="default" r:id="rId7"/>
      <w:pgSz w:w="11906" w:h="16838"/>
      <w:pgMar w:top="1134" w:right="850" w:bottom="1134" w:left="1134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E16" w:rsidRDefault="009D4E16" w:rsidP="006E52C4">
      <w:pPr>
        <w:spacing w:after="0" w:line="240" w:lineRule="auto"/>
      </w:pPr>
      <w:r>
        <w:separator/>
      </w:r>
    </w:p>
  </w:endnote>
  <w:endnote w:type="continuationSeparator" w:id="0">
    <w:p w:rsidR="009D4E16" w:rsidRDefault="009D4E16" w:rsidP="006E5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Symbol">
    <w:altName w:val="Arial Unicode MS"/>
    <w:charset w:val="02"/>
    <w:family w:val="auto"/>
    <w:pitch w:val="default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E16" w:rsidRDefault="009D4E16" w:rsidP="006E52C4">
      <w:pPr>
        <w:spacing w:after="0" w:line="240" w:lineRule="auto"/>
      </w:pPr>
      <w:r>
        <w:separator/>
      </w:r>
    </w:p>
  </w:footnote>
  <w:footnote w:type="continuationSeparator" w:id="0">
    <w:p w:rsidR="009D4E16" w:rsidRDefault="009D4E16" w:rsidP="006E5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51535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E52C4" w:rsidRDefault="006E52C4">
        <w:pPr>
          <w:pStyle w:val="ae"/>
          <w:jc w:val="center"/>
        </w:pPr>
      </w:p>
      <w:p w:rsidR="006E52C4" w:rsidRDefault="006E52C4">
        <w:pPr>
          <w:pStyle w:val="ae"/>
          <w:jc w:val="center"/>
        </w:pPr>
      </w:p>
      <w:p w:rsidR="006E52C4" w:rsidRPr="006E52C4" w:rsidRDefault="006E52C4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E52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52C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52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E52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E52C4" w:rsidRPr="006E52C4" w:rsidRDefault="006E52C4">
    <w:pPr>
      <w:pStyle w:val="ae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6826"/>
    <w:rsid w:val="006E52C4"/>
    <w:rsid w:val="008D63A7"/>
    <w:rsid w:val="009D4E16"/>
    <w:rsid w:val="00C26826"/>
    <w:rsid w:val="00D6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5102F5"/>
  <w15:docId w15:val="{22DEC855-963B-4753-AD2D-CED26D11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D9B"/>
    <w:pPr>
      <w:spacing w:after="160" w:line="259" w:lineRule="auto"/>
    </w:pPr>
  </w:style>
  <w:style w:type="paragraph" w:styleId="1">
    <w:name w:val="heading 1"/>
    <w:basedOn w:val="10"/>
    <w:next w:val="a0"/>
    <w:qFormat/>
    <w:rsid w:val="003F5D9B"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basedOn w:val="a1"/>
    <w:link w:val="a5"/>
    <w:uiPriority w:val="99"/>
    <w:semiHidden/>
    <w:qFormat/>
    <w:rsid w:val="004508AD"/>
    <w:rPr>
      <w:rFonts w:ascii="Segoe UI" w:hAnsi="Segoe UI" w:cs="Segoe UI"/>
      <w:sz w:val="18"/>
      <w:szCs w:val="18"/>
    </w:rPr>
  </w:style>
  <w:style w:type="character" w:styleId="a6">
    <w:name w:val="Hyperlink"/>
    <w:basedOn w:val="a1"/>
    <w:uiPriority w:val="99"/>
    <w:semiHidden/>
    <w:unhideWhenUsed/>
    <w:rsid w:val="00B732F1"/>
    <w:rPr>
      <w:color w:val="0000FF"/>
      <w:u w:val="single"/>
    </w:rPr>
  </w:style>
  <w:style w:type="character" w:styleId="a7">
    <w:name w:val="Strong"/>
    <w:basedOn w:val="a1"/>
    <w:uiPriority w:val="22"/>
    <w:qFormat/>
    <w:rsid w:val="00AA76DC"/>
    <w:rPr>
      <w:b/>
      <w:bCs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0"/>
    <w:qFormat/>
    <w:rsid w:val="003F5D9B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0">
    <w:name w:val="Body Text"/>
    <w:basedOn w:val="a"/>
    <w:rsid w:val="003F5D9B"/>
    <w:pPr>
      <w:spacing w:after="140" w:line="276" w:lineRule="auto"/>
    </w:pPr>
  </w:style>
  <w:style w:type="paragraph" w:styleId="a9">
    <w:name w:val="List"/>
    <w:basedOn w:val="a0"/>
    <w:rsid w:val="003F5D9B"/>
    <w:rPr>
      <w:rFonts w:ascii="PT Astra Serif" w:hAnsi="PT Astra Serif" w:cs="Noto Sans Devanagari"/>
    </w:rPr>
  </w:style>
  <w:style w:type="paragraph" w:styleId="aa">
    <w:name w:val="caption"/>
    <w:basedOn w:val="a"/>
    <w:qFormat/>
    <w:rsid w:val="003F5D9B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3F5D9B"/>
    <w:pPr>
      <w:suppressLineNumbers/>
    </w:pPr>
    <w:rPr>
      <w:rFonts w:ascii="PT Astra Serif" w:hAnsi="PT Astra Serif" w:cs="Noto Sans Devanagari"/>
    </w:rPr>
  </w:style>
  <w:style w:type="paragraph" w:styleId="a5">
    <w:name w:val="Balloon Text"/>
    <w:basedOn w:val="a"/>
    <w:link w:val="a4"/>
    <w:uiPriority w:val="99"/>
    <w:semiHidden/>
    <w:unhideWhenUsed/>
    <w:qFormat/>
    <w:rsid w:val="004508A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qFormat/>
    <w:rsid w:val="006777AA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d">
    <w:name w:val="Без списка"/>
    <w:uiPriority w:val="99"/>
    <w:semiHidden/>
    <w:unhideWhenUsed/>
    <w:qFormat/>
    <w:rsid w:val="003F5D9B"/>
  </w:style>
  <w:style w:type="paragraph" w:styleId="ae">
    <w:name w:val="header"/>
    <w:basedOn w:val="a"/>
    <w:link w:val="af"/>
    <w:uiPriority w:val="99"/>
    <w:unhideWhenUsed/>
    <w:rsid w:val="006E5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1"/>
    <w:link w:val="ae"/>
    <w:uiPriority w:val="99"/>
    <w:rsid w:val="006E52C4"/>
  </w:style>
  <w:style w:type="paragraph" w:styleId="af0">
    <w:name w:val="footer"/>
    <w:basedOn w:val="a"/>
    <w:link w:val="af1"/>
    <w:uiPriority w:val="99"/>
    <w:unhideWhenUsed/>
    <w:rsid w:val="006E5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1"/>
    <w:link w:val="af0"/>
    <w:uiPriority w:val="99"/>
    <w:rsid w:val="006E5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4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dc:description/>
  <cp:lastModifiedBy>Napalkova</cp:lastModifiedBy>
  <cp:revision>32</cp:revision>
  <cp:lastPrinted>2026-03-25T09:39:00Z</cp:lastPrinted>
  <dcterms:created xsi:type="dcterms:W3CDTF">2025-08-22T05:57:00Z</dcterms:created>
  <dcterms:modified xsi:type="dcterms:W3CDTF">2026-04-13T08:23:00Z</dcterms:modified>
  <dc:language>ru-RU</dc:language>
</cp:coreProperties>
</file>