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869" w:rsidRDefault="00415869" w:rsidP="00415869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C9D702E" wp14:editId="6EE593B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5869" w:rsidRDefault="00415869" w:rsidP="00415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415869" w:rsidRPr="00415869" w:rsidRDefault="00415869" w:rsidP="00415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415869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Республика Алтай – участник пилотного проекта </w:t>
      </w:r>
      <w:proofErr w:type="spellStart"/>
      <w:r w:rsidRPr="00415869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Росреестра</w:t>
      </w:r>
      <w:proofErr w:type="spellEnd"/>
    </w:p>
    <w:p w:rsidR="00415869" w:rsidRPr="00415869" w:rsidRDefault="00415869" w:rsidP="004158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4146"/>
          <w:sz w:val="28"/>
          <w:szCs w:val="28"/>
          <w:lang w:eastAsia="ru-RU"/>
        </w:rPr>
      </w:pPr>
    </w:p>
    <w:p w:rsidR="00415869" w:rsidRDefault="00415869" w:rsidP="00415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Республика Алтай присоединилась к пилотному проекту </w:t>
      </w:r>
      <w:proofErr w:type="spellStart"/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вовлечению объектов недвижимости в экономический оборот. Соответствующее соглашение подписали руководитель </w:t>
      </w:r>
      <w:proofErr w:type="spellStart"/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 </w:t>
      </w:r>
      <w:r w:rsidRPr="00415869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 xml:space="preserve">Олег </w:t>
      </w:r>
      <w:proofErr w:type="spellStart"/>
      <w:r w:rsidRPr="00415869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Скуфинский</w:t>
      </w:r>
      <w:proofErr w:type="spellEnd"/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, Глава региона </w:t>
      </w:r>
      <w:r w:rsidRPr="00415869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 xml:space="preserve">Андрей </w:t>
      </w:r>
      <w:proofErr w:type="spellStart"/>
      <w:r w:rsidRPr="00415869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Турчак</w:t>
      </w:r>
      <w:proofErr w:type="spellEnd"/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 и генеральный директор ППК «</w:t>
      </w:r>
      <w:proofErr w:type="spellStart"/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Роскадастр</w:t>
      </w:r>
      <w:proofErr w:type="spellEnd"/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» </w:t>
      </w:r>
      <w:r w:rsidRPr="00415869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Владислав Жданов</w:t>
      </w:r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.</w:t>
      </w:r>
    </w:p>
    <w:p w:rsidR="00415869" w:rsidRDefault="00415869" w:rsidP="00415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Проект стартовал в 2024 году и реализуется в рамках госпрограммы по созданию Национальной системы пространственных данных (НСПД). Ключевым условием является наполнение ЕГРН полными и точными данными – от этого зависит качество предоставления услуг в сфере земли и недвижимости и развитие цифровых сервисов для 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граждан, бизнеса и государства.</w:t>
      </w:r>
    </w:p>
    <w:p w:rsidR="00415869" w:rsidRPr="00415869" w:rsidRDefault="00415869" w:rsidP="00415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15869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«Соглашение с </w:t>
      </w:r>
      <w:proofErr w:type="spellStart"/>
      <w:r w:rsidRPr="00415869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Росреестром</w:t>
      </w:r>
      <w:proofErr w:type="spellEnd"/>
      <w:r w:rsidRPr="00415869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и ППК «</w:t>
      </w:r>
      <w:proofErr w:type="spellStart"/>
      <w:r w:rsidRPr="00415869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Роскадастр</w:t>
      </w:r>
      <w:proofErr w:type="spellEnd"/>
      <w:r w:rsidRPr="00415869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» окажет помощь Республике в масштабной работе по наведению порядка в сфере земельных отношений. Оно позволит нам вовлекать в экономический оборот объекты недвижимости, выявленные в ходе проверок. От этой работы будет зависеть не только собираемость налогов, но возможность эффективнее решать социально значимые задачи. Благодарю </w:t>
      </w:r>
      <w:proofErr w:type="spellStart"/>
      <w:r w:rsidRPr="00415869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Росреестр</w:t>
      </w:r>
      <w:proofErr w:type="spellEnd"/>
      <w:r w:rsidRPr="00415869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за сотрудничество и плодотворную работу»</w:t>
      </w:r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, - сказал </w:t>
      </w:r>
      <w:r w:rsidRPr="00415869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 xml:space="preserve">Андрей </w:t>
      </w:r>
      <w:proofErr w:type="spellStart"/>
      <w:r w:rsidRPr="00415869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Турчак</w:t>
      </w:r>
      <w:proofErr w:type="spellEnd"/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.</w:t>
      </w:r>
    </w:p>
    <w:p w:rsidR="00415869" w:rsidRPr="00415869" w:rsidRDefault="00415869" w:rsidP="00415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«</w:t>
      </w:r>
      <w:r w:rsidRPr="00415869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>За последние годы Республика Алтай достигла значительных успехов в работе по наполнению ЕГРН. Так, например, доля объектов недвижимости без прав сократилась почти вдвое – с 15% в 2021 году до 8,2% в 2024 году. В реестр недвижимости на 100% внесены сведения о границах муниципальных образований, на 91,1% – о границах населенных пунктов, на 89,9% – о границах территориальных зон</w:t>
      </w:r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», - отметила руководитель регионального </w:t>
      </w:r>
      <w:proofErr w:type="spellStart"/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r w:rsidRPr="00415869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Лариса </w:t>
      </w:r>
      <w:proofErr w:type="spellStart"/>
      <w:r w:rsidRPr="00415869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Вопиловская</w:t>
      </w:r>
      <w:proofErr w:type="spellEnd"/>
      <w:r w:rsidRPr="00415869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.</w:t>
      </w:r>
    </w:p>
    <w:p w:rsidR="00415869" w:rsidRDefault="00415869" w:rsidP="00415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Реализация пилотного проекта начнётся с </w:t>
      </w:r>
      <w:proofErr w:type="spellStart"/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Майминского</w:t>
      </w:r>
      <w:proofErr w:type="spellEnd"/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района. Всего выбрано 40 кадастровых кварталов.</w:t>
      </w:r>
    </w:p>
    <w:p w:rsidR="00415869" w:rsidRDefault="00415869" w:rsidP="00415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Добавим, что в Республике также продолжается реализация проектов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 w:rsidRPr="0041586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«Земля для стройки» и «Земля для туризма». Выявлено 749 земельных участков и территорий общей площадью 2476 га, пригодных для жилищного строительства (из них вовлечено в оборот 582 участка на 245 га), и 55 участков общей площадью 86 га для развития туризма (17 участков на 5 га уже вовлечены)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.</w:t>
      </w:r>
    </w:p>
    <w:p w:rsidR="001A7B43" w:rsidRDefault="00415869" w:rsidP="00415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292C2F"/>
          <w:sz w:val="24"/>
          <w:szCs w:val="24"/>
          <w:lang w:eastAsia="ru-RU"/>
        </w:rPr>
      </w:pPr>
      <w:r w:rsidRPr="00415869">
        <w:rPr>
          <w:rFonts w:ascii="Times New Roman" w:eastAsia="Times New Roman" w:hAnsi="Times New Roman" w:cs="Times New Roman"/>
          <w:b/>
          <w:bCs/>
          <w:i/>
          <w:iCs/>
          <w:color w:val="292C2F"/>
          <w:sz w:val="24"/>
          <w:szCs w:val="24"/>
          <w:u w:val="single"/>
          <w:lang w:eastAsia="ru-RU"/>
        </w:rPr>
        <w:t>Справочно:</w:t>
      </w:r>
      <w:r w:rsidRPr="00415869">
        <w:rPr>
          <w:rFonts w:ascii="Times New Roman" w:eastAsia="Times New Roman" w:hAnsi="Times New Roman" w:cs="Times New Roman"/>
          <w:i/>
          <w:iCs/>
          <w:color w:val="292C2F"/>
          <w:sz w:val="24"/>
          <w:szCs w:val="24"/>
          <w:lang w:eastAsia="ru-RU"/>
        </w:rPr>
        <w:t xml:space="preserve"> Помимо Республики Алтай к пилотному проекту </w:t>
      </w:r>
      <w:proofErr w:type="spellStart"/>
      <w:r w:rsidRPr="00415869">
        <w:rPr>
          <w:rFonts w:ascii="Times New Roman" w:eastAsia="Times New Roman" w:hAnsi="Times New Roman" w:cs="Times New Roman"/>
          <w:i/>
          <w:iCs/>
          <w:color w:val="292C2F"/>
          <w:sz w:val="24"/>
          <w:szCs w:val="24"/>
          <w:lang w:eastAsia="ru-RU"/>
        </w:rPr>
        <w:t>Росреестра</w:t>
      </w:r>
      <w:proofErr w:type="spellEnd"/>
      <w:r w:rsidRPr="00415869">
        <w:rPr>
          <w:rFonts w:ascii="Times New Roman" w:eastAsia="Times New Roman" w:hAnsi="Times New Roman" w:cs="Times New Roman"/>
          <w:i/>
          <w:iCs/>
          <w:color w:val="292C2F"/>
          <w:sz w:val="24"/>
          <w:szCs w:val="24"/>
          <w:lang w:eastAsia="ru-RU"/>
        </w:rPr>
        <w:t xml:space="preserve"> также подключены Костромская, Липецкая, Новгородская, Омская, Пензенская, Псковская, Смоленская, Тамбовская, Ульяновская области, Приморский и Хабаровский края, республики Марий Эл, Мордовия, Чувашская Республика, Еврейская автономная область и Ханты-Мансийский автономный округ.</w:t>
      </w:r>
    </w:p>
    <w:p w:rsidR="00415869" w:rsidRDefault="00415869" w:rsidP="00415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292C2F"/>
          <w:sz w:val="24"/>
          <w:szCs w:val="24"/>
          <w:lang w:eastAsia="ru-RU"/>
        </w:rPr>
      </w:pPr>
    </w:p>
    <w:p w:rsidR="00415869" w:rsidRDefault="00415869" w:rsidP="00415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292C2F"/>
          <w:sz w:val="24"/>
          <w:szCs w:val="24"/>
          <w:lang w:eastAsia="ru-RU"/>
        </w:rPr>
      </w:pPr>
    </w:p>
    <w:p w:rsidR="00A34ABA" w:rsidRDefault="00A34ABA" w:rsidP="00415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292C2F"/>
          <w:sz w:val="24"/>
          <w:szCs w:val="24"/>
          <w:lang w:eastAsia="ru-RU"/>
        </w:rPr>
      </w:pPr>
    </w:p>
    <w:p w:rsidR="00A34ABA" w:rsidRDefault="00A34ABA" w:rsidP="00415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292C2F"/>
          <w:sz w:val="24"/>
          <w:szCs w:val="24"/>
          <w:lang w:eastAsia="ru-RU"/>
        </w:rPr>
      </w:pPr>
    </w:p>
    <w:p w:rsidR="00A34ABA" w:rsidRDefault="00A34ABA" w:rsidP="00415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292C2F"/>
          <w:sz w:val="24"/>
          <w:szCs w:val="24"/>
          <w:lang w:eastAsia="ru-RU"/>
        </w:rPr>
      </w:pPr>
    </w:p>
    <w:p w:rsidR="00A34ABA" w:rsidRDefault="00A34ABA" w:rsidP="00A34AB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292C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color w:val="292C2F"/>
          <w:sz w:val="24"/>
          <w:szCs w:val="24"/>
          <w:lang w:eastAsia="ru-RU"/>
        </w:rPr>
        <w:lastRenderedPageBreak/>
        <w:drawing>
          <wp:inline distT="0" distB="0" distL="0" distR="0">
            <wp:extent cx="5939790" cy="3511479"/>
            <wp:effectExtent l="0" t="0" r="3810" b="0"/>
            <wp:docPr id="1" name="Рисунок 1" descr="C:\Users\И\Downloads\photo_2025-02-07_12-46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\Downloads\photo_2025-02-07_12-46-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511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4ABA" w:rsidRDefault="00A34ABA" w:rsidP="00A34AB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292C2F"/>
          <w:sz w:val="24"/>
          <w:szCs w:val="24"/>
          <w:lang w:eastAsia="ru-RU"/>
        </w:rPr>
      </w:pPr>
    </w:p>
    <w:p w:rsidR="00A34ABA" w:rsidRDefault="00A34ABA" w:rsidP="00A34AB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292C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color w:val="292C2F"/>
          <w:sz w:val="24"/>
          <w:szCs w:val="24"/>
          <w:lang w:eastAsia="ru-RU"/>
        </w:rPr>
        <w:drawing>
          <wp:inline distT="0" distB="0" distL="0" distR="0">
            <wp:extent cx="5939790" cy="4075734"/>
            <wp:effectExtent l="0" t="0" r="3810" b="1270"/>
            <wp:docPr id="3" name="Рисунок 3" descr="C:\Users\И\Downloads\photo_2025-02-07_12-46-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\Downloads\photo_2025-02-07_12-46-1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075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4ABA" w:rsidRDefault="00A34ABA" w:rsidP="00A34AB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292C2F"/>
          <w:sz w:val="24"/>
          <w:szCs w:val="24"/>
          <w:lang w:eastAsia="ru-RU"/>
        </w:rPr>
      </w:pPr>
    </w:p>
    <w:p w:rsidR="00A34ABA" w:rsidRDefault="00A34ABA" w:rsidP="00A34AB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292C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color w:val="292C2F"/>
          <w:sz w:val="24"/>
          <w:szCs w:val="24"/>
          <w:lang w:eastAsia="ru-RU"/>
        </w:rPr>
        <w:lastRenderedPageBreak/>
        <w:drawing>
          <wp:inline distT="0" distB="0" distL="0" distR="0">
            <wp:extent cx="5939790" cy="4201684"/>
            <wp:effectExtent l="0" t="0" r="3810" b="8890"/>
            <wp:docPr id="4" name="Рисунок 4" descr="C:\Users\И\Downloads\photo_2025-02-07_12-46-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\Downloads\photo_2025-02-07_12-46-2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201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34ABA" w:rsidRDefault="00A34ABA" w:rsidP="00415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292C2F"/>
          <w:sz w:val="24"/>
          <w:szCs w:val="24"/>
          <w:lang w:eastAsia="ru-RU"/>
        </w:rPr>
      </w:pPr>
    </w:p>
    <w:p w:rsidR="00415869" w:rsidRDefault="00415869" w:rsidP="00415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292C2F"/>
          <w:sz w:val="24"/>
          <w:szCs w:val="24"/>
          <w:lang w:eastAsia="ru-RU"/>
        </w:rPr>
      </w:pPr>
    </w:p>
    <w:p w:rsidR="00415869" w:rsidRPr="00415869" w:rsidRDefault="00415869" w:rsidP="0041586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15869"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415869"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>Росреестра</w:t>
      </w:r>
      <w:proofErr w:type="spellEnd"/>
      <w:r w:rsidRPr="00415869"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 xml:space="preserve"> по Республике Алтай</w:t>
      </w:r>
    </w:p>
    <w:sectPr w:rsidR="00415869" w:rsidRPr="00415869" w:rsidSect="00415869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9AB"/>
    <w:rsid w:val="001A7B43"/>
    <w:rsid w:val="00415869"/>
    <w:rsid w:val="009F09AB"/>
    <w:rsid w:val="00A34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4A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4A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4A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4A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09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750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2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04768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370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И</cp:lastModifiedBy>
  <cp:revision>3</cp:revision>
  <dcterms:created xsi:type="dcterms:W3CDTF">2025-02-12T01:43:00Z</dcterms:created>
  <dcterms:modified xsi:type="dcterms:W3CDTF">2025-02-13T03:59:00Z</dcterms:modified>
</cp:coreProperties>
</file>