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4C8" w:rsidRDefault="007344C8" w:rsidP="007344C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80404">
        <w:rPr>
          <w:b/>
          <w:noProof/>
          <w:sz w:val="28"/>
          <w:szCs w:val="28"/>
          <w:lang w:eastAsia="ru-RU"/>
        </w:rPr>
        <w:drawing>
          <wp:inline distT="0" distB="0" distL="0" distR="0" wp14:anchorId="477C1AC8" wp14:editId="7F1C5008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5E97" w:rsidRPr="00255E97" w:rsidRDefault="00255E97" w:rsidP="00255E9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55E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Узнать о проверках земельного законодательства можно </w:t>
      </w:r>
      <w:proofErr w:type="spellStart"/>
      <w:r w:rsidRPr="00255E9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online</w:t>
      </w:r>
      <w:proofErr w:type="spellEnd"/>
    </w:p>
    <w:p w:rsidR="00255E97" w:rsidRDefault="00255E97" w:rsidP="00255E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E97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в Российской Федерации ведется Единый реестр контрольных (надзорных) мероприятий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созданный в целях </w:t>
      </w:r>
      <w:r w:rsidRPr="00255E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учета профилактических и иных мероприятий, проведенных в отношении контролируемых лиц – граждан и организаций;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E9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принятых мер по пресечению выявленных правонарушений, устранению их последствий;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E9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взаимодействия контрольных (надзорных) органов и органов прокуратуры в рамках планирования и согласования проведения мероприятий;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</w:t>
      </w:r>
      <w:r w:rsidRPr="00255E9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учета информации о жалобах контролируемых лиц.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</w:p>
    <w:p w:rsidR="00255E97" w:rsidRDefault="00255E97" w:rsidP="00255E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помощью данного реестра граждане и организации могут узнать информацию о проводимых в отношении них мероприятиях и их результатах,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достаточно</w:t>
      </w:r>
      <w:r w:rsidRPr="00255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сайте </w:t>
      </w:r>
      <w:hyperlink r:id="rId6" w:tgtFrame="_blank" w:history="1">
        <w:r w:rsidRPr="00255E9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https://proverki.gov.ru/portal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 в соответствующее поле свои</w:t>
      </w:r>
      <w:r w:rsidRPr="00255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фамилию, имя, отчество, либо наименование, либо идентификационный номер налогоплательщика.</w:t>
      </w:r>
    </w:p>
    <w:p w:rsidR="00255E97" w:rsidRDefault="00255E97" w:rsidP="00255E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E9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55E9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Проведение контрольных (надзорных) мероприятий, информация о которых на момент начала их проведения в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</w:t>
      </w:r>
      <w:r w:rsidRPr="00255E9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дином реестре контрольных (надзорных) мероприятий отсутствует, не допускается</w:t>
      </w:r>
      <w:r w:rsidRPr="00255E97">
        <w:rPr>
          <w:rFonts w:ascii="Times New Roman" w:eastAsia="Times New Roman" w:hAnsi="Times New Roman" w:cs="Times New Roman"/>
          <w:sz w:val="28"/>
          <w:szCs w:val="28"/>
          <w:lang w:eastAsia="ru-RU"/>
        </w:rPr>
        <w:t>», - отмечает заместитель руководителя Алексей Филиппов.</w:t>
      </w:r>
    </w:p>
    <w:p w:rsidR="007344C8" w:rsidRDefault="007344C8" w:rsidP="00255E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4C8" w:rsidRDefault="007344C8" w:rsidP="00255E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7344C8" w:rsidRDefault="007344C8" w:rsidP="00255E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4C8" w:rsidRPr="00720E4D" w:rsidRDefault="007344C8" w:rsidP="007344C8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20E4D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720E4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20E4D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7344C8" w:rsidRDefault="007344C8" w:rsidP="00255E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4C8" w:rsidRDefault="007344C8" w:rsidP="00255E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4C8" w:rsidRDefault="007344C8" w:rsidP="00255E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5E97" w:rsidRPr="00255E97" w:rsidRDefault="00255E97" w:rsidP="00255E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55E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5B777D" w:rsidRDefault="005B777D"/>
    <w:sectPr w:rsidR="005B77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2B3E57"/>
    <w:multiLevelType w:val="multilevel"/>
    <w:tmpl w:val="94EE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CA5"/>
    <w:rsid w:val="00255E97"/>
    <w:rsid w:val="005B777D"/>
    <w:rsid w:val="007344C8"/>
    <w:rsid w:val="00746CA5"/>
    <w:rsid w:val="00782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65647"/>
  <w15:chartTrackingRefBased/>
  <w15:docId w15:val="{9AD0A1B0-0B1A-47F0-86A0-CD4163DC0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55E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5E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55E9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55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255E97"/>
    <w:rPr>
      <w:i/>
      <w:iCs/>
    </w:rPr>
  </w:style>
  <w:style w:type="character" w:styleId="a6">
    <w:name w:val="Strong"/>
    <w:basedOn w:val="a0"/>
    <w:uiPriority w:val="22"/>
    <w:qFormat/>
    <w:rsid w:val="00255E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2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9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15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3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7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129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75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59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752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54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verki.gov.ru/porta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2021-10-22T04:49:00Z</dcterms:created>
  <dcterms:modified xsi:type="dcterms:W3CDTF">2021-10-26T01:38:00Z</dcterms:modified>
</cp:coreProperties>
</file>