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C89" w:rsidRDefault="00966C89" w:rsidP="00966C89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9DE628" wp14:editId="51937B59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C89" w:rsidRDefault="00966C89" w:rsidP="002E4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966C89" w:rsidRDefault="00966C89" w:rsidP="002E4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2E4F0B" w:rsidRPr="002E4F0B" w:rsidRDefault="002E4F0B" w:rsidP="002E4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Популярные вопросы о проведении кадастровой оценки</w:t>
      </w: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F20907" w:rsidRDefault="00F20907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2022 году в России впервые прошел единый цикл государственной кадастровой оценки земельных участков – в фонд данных ГКО уже включены отчёты от 85 регионов.</w:t>
      </w:r>
    </w:p>
    <w:p w:rsidR="00F20907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Закон</w:t>
      </w: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принятый в 2020 году, позволяет предоставлять актуальную кадастровую стоимость на единую дату по одной методологии для всей страны.</w:t>
      </w: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Теперь ГКО будет проходить каждые 4 года, а в городах федерального значения – раз в 2 года при принятии соответствующего решения.</w:t>
      </w:r>
    </w:p>
    <w:p w:rsidR="002E4F0B" w:rsidRDefault="00F20907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Чтобы помочь разобраться во всех тонкостях определения и оспаривания кадастровой стоимости, мы попросили руководителя Управления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Ларису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Вопиловскую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ответить н</w:t>
      </w:r>
      <w:r w:rsidR="002E4F0B"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а самые частые вопросы о государственной кадастровой оценке. </w:t>
      </w:r>
    </w:p>
    <w:p w:rsidR="00F20907" w:rsidRDefault="00F20907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B862F4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Что такое кадастровая стоимость? На что она влияет? </w:t>
      </w: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Закон (Федеральный закон от 03.07.2016 № 237-ФЗ «О государственной кадастровой оценке») определяет кадастровую стоимость как результат оценки объекта недвижимости, полученный на определенную дату и на основе </w:t>
      </w:r>
      <w:proofErr w:type="spellStart"/>
      <w:r w:rsidRPr="002E4F0B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ценообразующих</w:t>
      </w:r>
      <w:proofErr w:type="spellEnd"/>
      <w:r w:rsidRPr="002E4F0B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 факторов. За эту работу отвечают специализированные бюджетные учреждения, которые созданы субъектами РФ.</w:t>
      </w: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Кадастровая стоимость используется для расчета имущественных налогов, определения госпошлины, например, при наследовании объекта, размера арендной платы за использование земельных участков, находящихся в государственной или муниципальной собственности.</w:t>
      </w: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2022 году впервые прошел единый цикл государственной кадастровой оценки земельных участков, а в 2023 году – пройдет оценка объектов капитального строительства, помещений, </w:t>
      </w:r>
      <w:proofErr w:type="spellStart"/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машино</w:t>
      </w:r>
      <w:proofErr w:type="spellEnd"/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-мест.</w:t>
      </w: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Как узнать кадастровую стоимость объекта недвижимости самостоятельно?</w:t>
      </w: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Онлайн выписку о кадастровой стоимости объекта можно получить бесплатно в личном кабинете на официальном сайте </w:t>
      </w:r>
      <w:proofErr w:type="spellStart"/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или через портал </w:t>
      </w:r>
      <w:proofErr w:type="spellStart"/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Госуслуг</w:t>
      </w:r>
      <w:proofErr w:type="spellEnd"/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, на сайте </w:t>
      </w:r>
      <w:proofErr w:type="spellStart"/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в разделе «Сервисы» </w:t>
      </w:r>
      <w:r w:rsidRPr="002E4F0B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→</w:t>
      </w: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«Справочная информация по объектам недвижимости в режиме </w:t>
      </w:r>
      <w:proofErr w:type="spellStart"/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online</w:t>
      </w:r>
      <w:proofErr w:type="spellEnd"/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».</w:t>
      </w: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Сведения в виде бумажного документа представляются при личном обращении в МФЦ.</w:t>
      </w: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9C2056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lastRenderedPageBreak/>
        <w:t>Можно ли перес</w:t>
      </w:r>
      <w:r w:rsidR="00F2090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мотреть кадастровую стоимость? </w:t>
      </w:r>
    </w:p>
    <w:p w:rsid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Законе о кадастровой оценке определены механизмы исправления ошибок, также предусмотрена возможность установить кадастровую стоимость объектов в размере рыночной.</w:t>
      </w:r>
    </w:p>
    <w:p w:rsidR="009C2056" w:rsidRPr="002E4F0B" w:rsidRDefault="009C2056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bookmarkStart w:id="0" w:name="_GoBack"/>
      <w:bookmarkEnd w:id="0"/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Увеличение кадастровой стоимости </w:t>
      </w:r>
      <w:r w:rsidR="00B862F4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может привести</w:t>
      </w:r>
      <w:r w:rsidRPr="002E4F0B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 к росту налогов для граждан?</w:t>
      </w: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Главная задача государственной кадастровой оценки – определение экономически обоснованного уровня стоимостной оценки объектов недвижимости по состоянию на определенную дату </w:t>
      </w:r>
      <w:r w:rsidRPr="002E4F0B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(на 1 января года проведения государственной кадастровой оценки)</w:t>
      </w: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2E4F0B" w:rsidRP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Кадастровая стоимость сама по себе не определяет степень нагрузки на правообладателя объекта недвижимости. Ее посильность и соразмерность определяются соответствующими ставками налогов и сборов, а также вычетами и льготами.</w:t>
      </w:r>
    </w:p>
    <w:p w:rsidR="002E4F0B" w:rsidRDefault="002E4F0B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E4F0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Следует также отметить, что в настоящий момент на увеличение налога на имущество физических лиц наложен мораторий в 10%.</w:t>
      </w:r>
    </w:p>
    <w:p w:rsidR="00966C89" w:rsidRDefault="00966C89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966C89" w:rsidRDefault="00966C89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966C89" w:rsidRDefault="00966C89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966C89" w:rsidRDefault="00966C89" w:rsidP="00966C8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966C89" w:rsidRPr="002E4F0B" w:rsidRDefault="00966C89" w:rsidP="002E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2E7681" w:rsidRPr="002E4F0B" w:rsidRDefault="002E7681" w:rsidP="002E4F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E7681" w:rsidRPr="002E4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Century Schoolbook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E266F"/>
    <w:multiLevelType w:val="multilevel"/>
    <w:tmpl w:val="7520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CA7A6B"/>
    <w:multiLevelType w:val="multilevel"/>
    <w:tmpl w:val="42A8B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F0B"/>
    <w:rsid w:val="002E4F0B"/>
    <w:rsid w:val="002E7681"/>
    <w:rsid w:val="00966C89"/>
    <w:rsid w:val="009C2056"/>
    <w:rsid w:val="00B862F4"/>
    <w:rsid w:val="00BE39F2"/>
    <w:rsid w:val="00F2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576DB"/>
  <w15:chartTrackingRefBased/>
  <w15:docId w15:val="{1076B489-FE7F-4E6E-AC61-E8AE1922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E4F0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20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0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2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810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9426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2023-03-13T03:55:00Z</cp:lastPrinted>
  <dcterms:created xsi:type="dcterms:W3CDTF">2023-03-13T03:35:00Z</dcterms:created>
  <dcterms:modified xsi:type="dcterms:W3CDTF">2023-03-16T04:49:00Z</dcterms:modified>
</cp:coreProperties>
</file>