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544" w:rsidRDefault="00DD1544" w:rsidP="00DD1544">
      <w:pPr>
        <w:spacing w:after="0" w:line="240" w:lineRule="auto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20350E" wp14:editId="78A0253C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1544" w:rsidRDefault="00DD1544" w:rsidP="004A634E">
      <w:pPr>
        <w:spacing w:after="0" w:line="240" w:lineRule="auto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DD1544" w:rsidRDefault="00DD1544" w:rsidP="004A634E">
      <w:pPr>
        <w:spacing w:after="0" w:line="240" w:lineRule="auto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4A634E" w:rsidRPr="004A634E" w:rsidRDefault="004A634E" w:rsidP="004A634E">
      <w:pPr>
        <w:spacing w:after="0" w:line="240" w:lineRule="auto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4A634E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Проект </w:t>
      </w:r>
      <w:proofErr w:type="spellStart"/>
      <w:r w:rsidRPr="004A634E">
        <w:rPr>
          <w:rFonts w:ascii="Times New Roman" w:hAnsi="Times New Roman" w:cs="Times New Roman"/>
          <w:b/>
          <w:color w:val="292C2F"/>
          <w:sz w:val="28"/>
          <w:szCs w:val="28"/>
        </w:rPr>
        <w:t>Росреестра</w:t>
      </w:r>
      <w:proofErr w:type="spellEnd"/>
      <w:r w:rsidRPr="004A634E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 «Земля для туризма» набирает обороты</w:t>
      </w:r>
    </w:p>
    <w:p w:rsidR="004A634E" w:rsidRPr="004A634E" w:rsidRDefault="004A634E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4A634E" w:rsidRDefault="004A634E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A634E">
        <w:rPr>
          <w:rFonts w:ascii="Times New Roman" w:hAnsi="Times New Roman" w:cs="Times New Roman"/>
          <w:color w:val="292C2F"/>
          <w:sz w:val="28"/>
          <w:szCs w:val="28"/>
        </w:rPr>
        <w:t>С начала реализации проекта «Земля для туризма», который помогает выявлять потенциальные участки для создания туристических объектов, к нему подключились уже 45 регионов России.</w:t>
      </w:r>
    </w:p>
    <w:p w:rsidR="004A634E" w:rsidRDefault="004A634E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A634E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«Больше половины регионов нашей страны ведут активную работу по вовлечению в оборот земель для развития сферы туризма. Благодаря сервису “Земля для туризма” представители бизнес-сообщества 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уже сегодня </w:t>
      </w:r>
      <w:r w:rsidRPr="004A634E">
        <w:rPr>
          <w:rFonts w:ascii="Times New Roman" w:hAnsi="Times New Roman" w:cs="Times New Roman"/>
          <w:i/>
          <w:iCs/>
          <w:color w:val="292C2F"/>
          <w:sz w:val="28"/>
          <w:szCs w:val="28"/>
        </w:rPr>
        <w:t>могут эффективно планировать свою деятельность по созданию туристической инфраструктуры»,</w:t>
      </w:r>
      <w:r w:rsidRPr="004A634E">
        <w:rPr>
          <w:rFonts w:ascii="Times New Roman" w:hAnsi="Times New Roman" w:cs="Times New Roman"/>
          <w:color w:val="292C2F"/>
          <w:sz w:val="28"/>
          <w:szCs w:val="28"/>
        </w:rPr>
        <w:t xml:space="preserve"> – отметила руководитель регионального </w:t>
      </w:r>
      <w:proofErr w:type="spellStart"/>
      <w:r w:rsidRPr="004A634E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4A634E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E401D5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Лариса </w:t>
      </w:r>
      <w:proofErr w:type="spellStart"/>
      <w:r w:rsidRPr="00E401D5">
        <w:rPr>
          <w:rFonts w:ascii="Times New Roman" w:hAnsi="Times New Roman" w:cs="Times New Roman"/>
          <w:b/>
          <w:color w:val="292C2F"/>
          <w:sz w:val="28"/>
          <w:szCs w:val="28"/>
        </w:rPr>
        <w:t>Вопиловская</w:t>
      </w:r>
      <w:proofErr w:type="spellEnd"/>
      <w:r w:rsidRPr="004A634E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4A634E" w:rsidRDefault="004A634E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A634E">
        <w:rPr>
          <w:rFonts w:ascii="Times New Roman" w:hAnsi="Times New Roman" w:cs="Times New Roman"/>
          <w:color w:val="292C2F"/>
          <w:sz w:val="28"/>
          <w:szCs w:val="28"/>
        </w:rPr>
        <w:t xml:space="preserve">Проект «Земля для туризма» реализуется </w:t>
      </w:r>
      <w:proofErr w:type="spellStart"/>
      <w:r w:rsidRPr="004A634E">
        <w:rPr>
          <w:rFonts w:ascii="Times New Roman" w:hAnsi="Times New Roman" w:cs="Times New Roman"/>
          <w:color w:val="292C2F"/>
          <w:sz w:val="28"/>
          <w:szCs w:val="28"/>
        </w:rPr>
        <w:t>Росреестром</w:t>
      </w:r>
      <w:proofErr w:type="spellEnd"/>
      <w:r w:rsidRPr="004A634E">
        <w:rPr>
          <w:rFonts w:ascii="Times New Roman" w:hAnsi="Times New Roman" w:cs="Times New Roman"/>
          <w:color w:val="292C2F"/>
          <w:sz w:val="28"/>
          <w:szCs w:val="28"/>
        </w:rPr>
        <w:t xml:space="preserve"> по решению Правительственной комиссии по региональному развитию.</w:t>
      </w:r>
    </w:p>
    <w:p w:rsidR="004A634E" w:rsidRDefault="004A634E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A634E">
        <w:rPr>
          <w:rFonts w:ascii="Times New Roman" w:hAnsi="Times New Roman" w:cs="Times New Roman"/>
          <w:color w:val="292C2F"/>
          <w:sz w:val="28"/>
          <w:szCs w:val="28"/>
        </w:rPr>
        <w:t xml:space="preserve">Поиском подходящих территорий в регионах занимаются оперативные штабы, они же анализируют потенциал этих территорий и разрабатывают стратегии для улучшения использования земли. </w:t>
      </w:r>
    </w:p>
    <w:p w:rsidR="004A634E" w:rsidRDefault="004A634E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A634E">
        <w:rPr>
          <w:rFonts w:ascii="Times New Roman" w:hAnsi="Times New Roman" w:cs="Times New Roman"/>
          <w:color w:val="292C2F"/>
          <w:sz w:val="28"/>
          <w:szCs w:val="28"/>
        </w:rPr>
        <w:t xml:space="preserve">В состав штаба на территории Республики Алтай входят представители регионального </w:t>
      </w:r>
      <w:proofErr w:type="spellStart"/>
      <w:r w:rsidRPr="004A634E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4A634E">
        <w:rPr>
          <w:rFonts w:ascii="Times New Roman" w:hAnsi="Times New Roman" w:cs="Times New Roman"/>
          <w:color w:val="292C2F"/>
          <w:sz w:val="28"/>
          <w:szCs w:val="28"/>
        </w:rPr>
        <w:t>, филиала</w:t>
      </w:r>
      <w:r w:rsidR="00BA1600">
        <w:rPr>
          <w:rFonts w:ascii="Times New Roman" w:hAnsi="Times New Roman" w:cs="Times New Roman"/>
          <w:color w:val="292C2F"/>
          <w:sz w:val="28"/>
          <w:szCs w:val="28"/>
        </w:rPr>
        <w:t xml:space="preserve"> ППК «</w:t>
      </w:r>
      <w:proofErr w:type="spellStart"/>
      <w:r w:rsidR="00BA1600">
        <w:rPr>
          <w:rFonts w:ascii="Times New Roman" w:hAnsi="Times New Roman" w:cs="Times New Roman"/>
          <w:color w:val="292C2F"/>
          <w:sz w:val="28"/>
          <w:szCs w:val="28"/>
        </w:rPr>
        <w:t>Роскадастр</w:t>
      </w:r>
      <w:proofErr w:type="spellEnd"/>
      <w:r w:rsidR="00BA1600">
        <w:rPr>
          <w:rFonts w:ascii="Times New Roman" w:hAnsi="Times New Roman" w:cs="Times New Roman"/>
          <w:color w:val="292C2F"/>
          <w:sz w:val="28"/>
          <w:szCs w:val="28"/>
        </w:rPr>
        <w:t xml:space="preserve">», республиканских </w:t>
      </w:r>
      <w:r w:rsidRPr="004A634E">
        <w:rPr>
          <w:rFonts w:ascii="Times New Roman" w:hAnsi="Times New Roman" w:cs="Times New Roman"/>
          <w:color w:val="292C2F"/>
          <w:sz w:val="28"/>
          <w:szCs w:val="28"/>
        </w:rPr>
        <w:t>органов власти.</w:t>
      </w:r>
    </w:p>
    <w:p w:rsidR="00CC3509" w:rsidRPr="00E401D5" w:rsidRDefault="00CC3509" w:rsidP="00E40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292C2F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В рамках «З</w:t>
      </w:r>
      <w:r w:rsidR="00E401D5"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емли для туризма» 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Оперативным штабом </w:t>
      </w:r>
      <w:r w:rsid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 xml:space="preserve">выявлено 42 земельных участка </w:t>
      </w:r>
      <w:r w:rsidR="00E401D5"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общей 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площадью 62,7511 га. В перечень вошли участки, расположенные в городе Горно-Алтайске</w:t>
      </w:r>
      <w:r w:rsidR="00BA160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(3)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, Кош-</w:t>
      </w:r>
      <w:proofErr w:type="spellStart"/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Агачском</w:t>
      </w:r>
      <w:proofErr w:type="spellEnd"/>
      <w:r w:rsidR="00BA160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(9)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 xml:space="preserve">, </w:t>
      </w:r>
      <w:proofErr w:type="spellStart"/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Майминском</w:t>
      </w:r>
      <w:proofErr w:type="spellEnd"/>
      <w:r w:rsidR="00BA160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(6)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 xml:space="preserve">, </w:t>
      </w:r>
      <w:proofErr w:type="spellStart"/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Усть-Коксинском</w:t>
      </w:r>
      <w:proofErr w:type="spellEnd"/>
      <w:r w:rsidR="00BA160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(5)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 xml:space="preserve">, </w:t>
      </w:r>
      <w:proofErr w:type="spellStart"/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Чойском</w:t>
      </w:r>
      <w:proofErr w:type="spellEnd"/>
      <w:r w:rsidR="00BA160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(2)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 xml:space="preserve">, </w:t>
      </w:r>
      <w:proofErr w:type="spellStart"/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Онгудайском</w:t>
      </w:r>
      <w:proofErr w:type="spellEnd"/>
      <w:r w:rsidR="00BA160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(8)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 xml:space="preserve">, </w:t>
      </w:r>
      <w:proofErr w:type="spellStart"/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Улаганском</w:t>
      </w:r>
      <w:proofErr w:type="spellEnd"/>
      <w:r w:rsidR="00BA160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(8)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 xml:space="preserve"> и </w:t>
      </w:r>
      <w:proofErr w:type="spellStart"/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>Чемальском</w:t>
      </w:r>
      <w:proofErr w:type="spellEnd"/>
      <w:r w:rsidR="00BA1600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(1)</w:t>
      </w:r>
      <w:r w:rsidRPr="00E401D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x-none"/>
        </w:rPr>
        <w:t xml:space="preserve"> районах.</w:t>
      </w:r>
      <w:r w:rsidRPr="00CC3509">
        <w:rPr>
          <w:rFonts w:ascii="Times New Roman" w:hAnsi="Times New Roman" w:cs="Times New Roman"/>
          <w:bCs/>
          <w:color w:val="000000" w:themeColor="text1"/>
          <w:sz w:val="28"/>
          <w:szCs w:val="28"/>
          <w:lang w:val="x-none"/>
        </w:rPr>
        <w:t xml:space="preserve"> </w:t>
      </w:r>
      <w:r w:rsidR="00BA16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BA1600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нформация о </w:t>
      </w:r>
      <w:r w:rsidR="00E401D5" w:rsidRPr="004A634E">
        <w:rPr>
          <w:rFonts w:ascii="Times New Roman" w:hAnsi="Times New Roman" w:cs="Times New Roman"/>
          <w:i/>
          <w:iCs/>
          <w:color w:val="292C2F"/>
          <w:sz w:val="28"/>
          <w:szCs w:val="28"/>
        </w:rPr>
        <w:t>свободных участках, где могут быть размещены</w:t>
      </w:r>
      <w:r w:rsidR="00BA1600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объекты туристического сегмента, представлена н</w:t>
      </w:r>
      <w:r w:rsidR="00BA1600" w:rsidRPr="004A634E">
        <w:rPr>
          <w:rFonts w:ascii="Times New Roman" w:hAnsi="Times New Roman" w:cs="Times New Roman"/>
          <w:i/>
          <w:iCs/>
          <w:color w:val="292C2F"/>
          <w:sz w:val="28"/>
          <w:szCs w:val="28"/>
        </w:rPr>
        <w:t>а публичной кадастровой карт</w:t>
      </w:r>
      <w:r w:rsidR="00BA1600">
        <w:rPr>
          <w:rFonts w:ascii="Times New Roman" w:hAnsi="Times New Roman" w:cs="Times New Roman"/>
          <w:i/>
          <w:iCs/>
          <w:color w:val="292C2F"/>
          <w:sz w:val="28"/>
          <w:szCs w:val="28"/>
        </w:rPr>
        <w:t>е</w:t>
      </w:r>
      <w:r w:rsidR="00E401D5" w:rsidRPr="004A634E">
        <w:rPr>
          <w:rFonts w:ascii="Times New Roman" w:hAnsi="Times New Roman" w:cs="Times New Roman"/>
          <w:i/>
          <w:iCs/>
          <w:color w:val="292C2F"/>
          <w:sz w:val="28"/>
          <w:szCs w:val="28"/>
        </w:rPr>
        <w:t>. Получить информацию о них может любой желающий</w:t>
      </w:r>
      <w:r w:rsidR="00E401D5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», - </w:t>
      </w:r>
      <w:r w:rsidR="00E401D5" w:rsidRPr="00E401D5">
        <w:rPr>
          <w:rFonts w:ascii="Times New Roman" w:hAnsi="Times New Roman" w:cs="Times New Roman"/>
          <w:b/>
          <w:iCs/>
          <w:color w:val="292C2F"/>
          <w:sz w:val="28"/>
          <w:szCs w:val="28"/>
        </w:rPr>
        <w:t xml:space="preserve">сказала Лариса </w:t>
      </w:r>
      <w:proofErr w:type="spellStart"/>
      <w:r w:rsidR="00E401D5" w:rsidRPr="00E401D5">
        <w:rPr>
          <w:rFonts w:ascii="Times New Roman" w:hAnsi="Times New Roman" w:cs="Times New Roman"/>
          <w:b/>
          <w:iCs/>
          <w:color w:val="292C2F"/>
          <w:sz w:val="28"/>
          <w:szCs w:val="28"/>
        </w:rPr>
        <w:t>Вопиловская</w:t>
      </w:r>
      <w:proofErr w:type="spellEnd"/>
      <w:r w:rsidR="00E401D5" w:rsidRPr="00E401D5">
        <w:rPr>
          <w:rFonts w:ascii="Times New Roman" w:hAnsi="Times New Roman" w:cs="Times New Roman"/>
          <w:b/>
          <w:iCs/>
          <w:color w:val="292C2F"/>
          <w:sz w:val="28"/>
          <w:szCs w:val="28"/>
        </w:rPr>
        <w:t>.</w:t>
      </w:r>
    </w:p>
    <w:p w:rsidR="00677270" w:rsidRDefault="004A634E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>Напомним, п</w:t>
      </w:r>
      <w:r w:rsidRPr="004A634E">
        <w:rPr>
          <w:rFonts w:ascii="Times New Roman" w:hAnsi="Times New Roman" w:cs="Times New Roman"/>
          <w:color w:val="292C2F"/>
          <w:sz w:val="28"/>
          <w:szCs w:val="28"/>
        </w:rPr>
        <w:t>роект «Земля для туризма» стартовал в апреле 2022 года</w:t>
      </w:r>
      <w:r w:rsidR="00CC3509">
        <w:rPr>
          <w:rFonts w:ascii="Times New Roman" w:hAnsi="Times New Roman" w:cs="Times New Roman"/>
          <w:color w:val="292C2F"/>
          <w:sz w:val="28"/>
          <w:szCs w:val="28"/>
        </w:rPr>
        <w:t xml:space="preserve"> в </w:t>
      </w:r>
      <w:r w:rsidRPr="004A634E">
        <w:rPr>
          <w:rFonts w:ascii="Times New Roman" w:hAnsi="Times New Roman" w:cs="Times New Roman"/>
          <w:color w:val="292C2F"/>
          <w:sz w:val="28"/>
          <w:szCs w:val="28"/>
        </w:rPr>
        <w:t>7 пилотных региона</w:t>
      </w:r>
      <w:r w:rsidR="00CC3509">
        <w:rPr>
          <w:rFonts w:ascii="Times New Roman" w:hAnsi="Times New Roman" w:cs="Times New Roman"/>
          <w:color w:val="292C2F"/>
          <w:sz w:val="28"/>
          <w:szCs w:val="28"/>
        </w:rPr>
        <w:t xml:space="preserve">х, в число которых вошла </w:t>
      </w:r>
      <w:proofErr w:type="gramStart"/>
      <w:r w:rsidR="00CC3509">
        <w:rPr>
          <w:rFonts w:ascii="Times New Roman" w:hAnsi="Times New Roman" w:cs="Times New Roman"/>
          <w:color w:val="292C2F"/>
          <w:sz w:val="28"/>
          <w:szCs w:val="28"/>
        </w:rPr>
        <w:t>и  Республика</w:t>
      </w:r>
      <w:proofErr w:type="gramEnd"/>
      <w:r w:rsidR="00CC3509">
        <w:rPr>
          <w:rFonts w:ascii="Times New Roman" w:hAnsi="Times New Roman" w:cs="Times New Roman"/>
          <w:color w:val="292C2F"/>
          <w:sz w:val="28"/>
          <w:szCs w:val="28"/>
        </w:rPr>
        <w:t xml:space="preserve"> Алтай</w:t>
      </w:r>
      <w:r w:rsidRPr="004A634E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BA1600" w:rsidRDefault="00BA1600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BA1600" w:rsidRDefault="00BA1600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BA1600" w:rsidRDefault="00BA1600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BA1600" w:rsidRPr="004A634E" w:rsidRDefault="00BA1600" w:rsidP="00BA160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p w:rsidR="004A634E" w:rsidRPr="004A634E" w:rsidRDefault="004A634E" w:rsidP="004A63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sectPr w:rsidR="004A634E" w:rsidRPr="004A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45"/>
    <w:rsid w:val="00110945"/>
    <w:rsid w:val="004A634E"/>
    <w:rsid w:val="00677270"/>
    <w:rsid w:val="00BA1600"/>
    <w:rsid w:val="00CC3509"/>
    <w:rsid w:val="00DD1544"/>
    <w:rsid w:val="00E4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FEF3"/>
  <w15:chartTrackingRefBased/>
  <w15:docId w15:val="{CD158942-44C2-4CF8-A395-7A5EB064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2024-02-15T07:57:00Z</dcterms:created>
  <dcterms:modified xsi:type="dcterms:W3CDTF">2024-02-21T09:14:00Z</dcterms:modified>
</cp:coreProperties>
</file>