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F" w:rsidRDefault="00DA69EF" w:rsidP="00DA69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47B">
        <w:rPr>
          <w:b/>
          <w:noProof/>
          <w:kern w:val="36"/>
        </w:rPr>
        <w:drawing>
          <wp:inline distT="0" distB="0" distL="0" distR="0" wp14:anchorId="72594770" wp14:editId="66167551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9EF" w:rsidRDefault="00DA69EF" w:rsidP="00F34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69EF" w:rsidRDefault="00DA69EF" w:rsidP="00F34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4118" w:rsidRPr="00F34118" w:rsidRDefault="00F34118" w:rsidP="00F34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34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Какие хозяйственные постройки нужно регистрировать?</w:t>
      </w:r>
    </w:p>
    <w:bookmarkEnd w:id="0"/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4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приходом теплой погоды одним из самых популярных мест для пребывания граждан становятся дачи. Кто-то воспринимает садовые дела как ещё одну работу, часами пропадая на грядках, а кто-то приезжает, чтобы отдохнуть от суеты и расслабиться. </w:t>
      </w:r>
    </w:p>
    <w:p w:rsid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4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 независимо от того, как вы используете свою дачу, есть вопрос, волнующий всех: нужно ли регистрировать права на хозяйственные постройки, которые расположены на участке? 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Спросим об этом у руководителя Управления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Рорсреестра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 Ларисы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F34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Хозяйственные (вспомогательные) постройки – что это?</w:t>
      </w: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начала нужно разобраться, что относится к хозяйственным (вспомогательным) постройкам. Это сараи, бани, теплицы, уличные туалеты и душевые, а также иные сооружения, располагающиеся на вашем участке, но не являющиеся жилыми. Другими словами, это строения, которые имеют связь с основным зданием и выполняют вспомогательную или обслуживающую функцию.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F34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на какие постройки нужно регистрировать?</w:t>
      </w: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зарегистрировать права на постройку, необходимо осуществить её постановку на кадастровый учёт в соответствии с Федеральным законом от 13 июля 2015 № 218 «О государственной регистрации недвижимости» это одновременная процедура. При этом не все сооружения (вспомогательные постройки) являются «недвижимостью», то есть объектами, в отношении которых осуществляется кадастровый учет и на которые регистрируются права.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основным признакам недвижимого имущества, права на которое подлежат регистрации, можно отнести: </w:t>
      </w:r>
    </w:p>
    <w:p w:rsidR="00F34118" w:rsidRPr="00F34118" w:rsidRDefault="00F34118" w:rsidP="00F3411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у постройки фундамента, прочная связь объекта с землей, когда перемещение такого объекта невозможно без несоразмерного ущерба его назначению; </w:t>
      </w:r>
    </w:p>
    <w:p w:rsidR="00F34118" w:rsidRPr="00F34118" w:rsidRDefault="00F34118" w:rsidP="00F3411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материал, из которого изготовлен объект (цельные материалы, а не сборные части).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ваша постройка подходит под эти критерии, права на неё необходимо зарегистрировать. Объект, который под них не подпадает, не подлежит постановке на кадастровый учет и права на него не регистрируются.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 отметить</w:t>
      </w: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чаще всего вместе с жилым домом граждане регистрируют права на капитальные гаражи, бани и различные пристройки для животных. Разборные теплицы, беседки и навесы, уличные душевые кабины и туалеты, а также другие негабаритные сооружения можно ставить на своём участке без постановки на кадастровый учет и регистрации прав на них.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F34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Есть ли дополнительные требования к таким постройкам?</w:t>
      </w: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4118" w:rsidRPr="00F34118" w:rsidRDefault="00F34118" w:rsidP="00F34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3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нюанс, на который нужно обращать внимание – то, какой вид разрешенного использования у вашего участка. Так, если земельный участок предназначен для ведения огородничества, то возводить объекты капитального строительства на нём нельзя. Можно размещать только хозяйственные постройки для хранения инвентаря и урожая, не являющиеся объектами недвижимости. А вот на садовом участке размещать капитальные вспомогательные постройки, прочно связанные с землей, можно. </w:t>
      </w:r>
    </w:p>
    <w:p w:rsidR="00DA69EF" w:rsidRDefault="00DA69EF" w:rsidP="00DA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BA4">
        <w:rPr>
          <w:rFonts w:ascii="Times New Roman" w:hAnsi="Times New Roman" w:cs="Times New Roman"/>
          <w:sz w:val="28"/>
          <w:szCs w:val="28"/>
        </w:rPr>
        <w:t xml:space="preserve">Знаем, что у дачников и тех, кто только планирует вступить в эти ряды, есть </w:t>
      </w:r>
      <w:r>
        <w:rPr>
          <w:rFonts w:ascii="Times New Roman" w:hAnsi="Times New Roman" w:cs="Times New Roman"/>
          <w:sz w:val="28"/>
          <w:szCs w:val="28"/>
        </w:rPr>
        <w:t xml:space="preserve">«дачные </w:t>
      </w:r>
      <w:r w:rsidRPr="00A95BA4"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95BA4">
        <w:rPr>
          <w:rFonts w:ascii="Times New Roman" w:hAnsi="Times New Roman" w:cs="Times New Roman"/>
          <w:sz w:val="28"/>
          <w:szCs w:val="28"/>
        </w:rPr>
        <w:t xml:space="preserve">, на которые </w:t>
      </w:r>
      <w:r>
        <w:rPr>
          <w:rFonts w:ascii="Times New Roman" w:hAnsi="Times New Roman" w:cs="Times New Roman"/>
          <w:sz w:val="28"/>
          <w:szCs w:val="28"/>
        </w:rPr>
        <w:t xml:space="preserve">специалисты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>
        <w:rPr>
          <w:rFonts w:ascii="Times New Roman" w:hAnsi="Times New Roman" w:cs="Times New Roman"/>
          <w:sz w:val="28"/>
          <w:szCs w:val="28"/>
        </w:rPr>
        <w:t xml:space="preserve"> ответят</w:t>
      </w:r>
      <w:r w:rsidRPr="00A95BA4">
        <w:rPr>
          <w:rFonts w:ascii="Times New Roman" w:hAnsi="Times New Roman" w:cs="Times New Roman"/>
          <w:sz w:val="28"/>
          <w:szCs w:val="28"/>
        </w:rPr>
        <w:t xml:space="preserve"> в рамках </w:t>
      </w:r>
      <w:r>
        <w:rPr>
          <w:rFonts w:ascii="Times New Roman" w:hAnsi="Times New Roman" w:cs="Times New Roman"/>
          <w:sz w:val="28"/>
          <w:szCs w:val="28"/>
        </w:rPr>
        <w:t xml:space="preserve">акции «Дачный сезон». Звоните, пишите, задавайте свои вопросы. </w:t>
      </w:r>
    </w:p>
    <w:p w:rsidR="00DA69EF" w:rsidRDefault="00DA69EF" w:rsidP="00DA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9EF" w:rsidRDefault="00DA69EF" w:rsidP="00DA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9EF" w:rsidRDefault="00DA69EF" w:rsidP="00DA6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9EF" w:rsidRPr="00A95BA4" w:rsidRDefault="00DA69EF" w:rsidP="00DA69E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34118" w:rsidRPr="00F34118" w:rsidRDefault="00F34118" w:rsidP="00F34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4D4" w:rsidRDefault="007D54D4"/>
    <w:sectPr w:rsidR="007D5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17920"/>
    <w:multiLevelType w:val="multilevel"/>
    <w:tmpl w:val="1A92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18"/>
    <w:rsid w:val="007D54D4"/>
    <w:rsid w:val="00DA69EF"/>
    <w:rsid w:val="00F3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339C"/>
  <w15:chartTrackingRefBased/>
  <w15:docId w15:val="{C8585510-3019-4B5C-8C61-2F6F1635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2022-04-29T01:56:00Z</dcterms:created>
  <dcterms:modified xsi:type="dcterms:W3CDTF">2022-04-29T02:16:00Z</dcterms:modified>
</cp:coreProperties>
</file>