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113" w:rsidRDefault="00172113" w:rsidP="001721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EBB97B" wp14:editId="733770C8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113" w:rsidRDefault="00172113" w:rsidP="00FE0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0BED" w:rsidRPr="00FE0BED" w:rsidRDefault="00FE0BED" w:rsidP="00FE0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0B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518-ФЗ в действии</w:t>
      </w:r>
    </w:p>
    <w:p w:rsidR="00FE0BED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BED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напоминает, что 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29 июня 2021 года вступил в силу Федеральный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30 декабря 2020 г.</w:t>
      </w:r>
      <w:r w:rsidR="001065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518-ФЗ, который установил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порядок выявления правообладателей ранее учтенных объектов недвижимости.</w:t>
      </w:r>
    </w:p>
    <w:p w:rsidR="00FE0BED" w:rsidRPr="009154AA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</w:t>
      </w:r>
      <w:r w:rsidRPr="00915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анее учтенными объектами недвижимости считаются в том числе те, права на которые возникли до вступления в силу Федерального закона от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</w:t>
      </w:r>
      <w:r w:rsidRPr="00915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21 июля 1997 г. № 122-ФЗ «О государственной регистрации прав на недвижимое имущество и сделок с ним» и признаются юридически действительными при отсутствии их государственной регистрации. Причиной отсутствия в Едином государственном реестре недвижимости (ЕГРН) актуальных сведений о правообладателях объектов недвижимости является отсутствие в правоустанавливающих (</w:t>
      </w:r>
      <w:proofErr w:type="spellStart"/>
      <w:r w:rsidRPr="00915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правоудостоверяющих</w:t>
      </w:r>
      <w:proofErr w:type="spellEnd"/>
      <w:r w:rsidRPr="009154A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 документах сведений о правообладателях в объеме, позволяющем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</w:p>
    <w:p w:rsidR="00FE0BED" w:rsidRPr="009154AA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внимание, что никаких действий со стороны правообладателей ранее учтен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объектов недвижимости не т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ребуется.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Реализацией закона занимаются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государственной власти и органы местного самоуправления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E0BED" w:rsidRPr="009154AA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Правообладателям ранее учтенных объектов необходимо понимать, что реализация закона не повлечет за собой никаких санкций (штрафов) в их отношении, поскольку государственная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регистрация ранее возникших прав не является обязательной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осуществляется по желанию их обладателей.</w:t>
      </w:r>
    </w:p>
    <w:p w:rsidR="00FE0BED" w:rsidRPr="004F4E37" w:rsidRDefault="00FE0BED" w:rsidP="00FE0B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«Н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аличие сведений в ЕГРН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позволит обеспечить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гражданам защиту их прав и 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мущественных интересов, уберечь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мошеннических действий с их имуществом, внести в ЕГРН контактные данные правообладателей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(адреса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онной почты, почтового адреса), что, в свою очередь,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позволит органу регистрации прав оперативно направить в адрес собственника различные уведомления, а также обеспечить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согласование с правообладателями земельных участков местоположения 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аниц смежных земельных участков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избежать возникновения земельных споров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– отмечает руководитель Управления Лариса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0BED" w:rsidRDefault="00FE0BED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</w:t>
      </w:r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правообладатель ранее учтенного объекта по желанию может сам обратиться в </w:t>
      </w:r>
      <w:proofErr w:type="spellStart"/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</w:t>
      </w:r>
      <w:proofErr w:type="spellEnd"/>
      <w:r w:rsidRPr="009154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заявлением о государственной регистрации ранее возникшего права</w:t>
      </w:r>
      <w:r w:rsidRPr="009154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случае ему нужно прийти в МФЦ с паспортом и правоустанавливающим документом, а также написать соответствующее </w:t>
      </w:r>
      <w:r w:rsidRPr="004F4E3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заявление. Госпошлина за государственную регистрацию права гражданина, возникшего до 31.01.1998 права на объект недвижимости, не взимается.</w:t>
      </w:r>
    </w:p>
    <w:p w:rsidR="009A12D7" w:rsidRDefault="00A90742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начала реализации </w:t>
      </w:r>
      <w:r w:rsidR="009C584C">
        <w:rPr>
          <w:rFonts w:ascii="Times New Roman" w:eastAsia="Times New Roman" w:hAnsi="Times New Roman" w:cs="Times New Roman"/>
          <w:sz w:val="28"/>
          <w:szCs w:val="28"/>
          <w:lang w:eastAsia="ru-RU"/>
        </w:rPr>
        <w:t>518-ФЗ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республике выявлен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39 правообладателей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учтенных объектов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движимости, зарегистрировано 297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заявлениям правообладателей, 10</w:t>
      </w:r>
      <w:r w:rsidRPr="00DB71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недвижимости снято с учета в связи с прекращением существования</w:t>
      </w:r>
      <w:r w:rsidR="009C584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:rsidR="00172113" w:rsidRDefault="00172113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3" w:rsidRDefault="00172113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3" w:rsidRDefault="00172113" w:rsidP="009C58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3" w:rsidRPr="00E260BF" w:rsidRDefault="00172113" w:rsidP="0017211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172113" w:rsidRDefault="00172113" w:rsidP="009C584C">
      <w:pPr>
        <w:spacing w:after="0" w:line="240" w:lineRule="auto"/>
        <w:ind w:firstLine="709"/>
        <w:jc w:val="both"/>
      </w:pPr>
    </w:p>
    <w:sectPr w:rsidR="00172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742"/>
    <w:rsid w:val="001065BB"/>
    <w:rsid w:val="00172113"/>
    <w:rsid w:val="009A12D7"/>
    <w:rsid w:val="009C584C"/>
    <w:rsid w:val="00A90742"/>
    <w:rsid w:val="00E31864"/>
    <w:rsid w:val="00FE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B763F"/>
  <w15:chartTrackingRefBased/>
  <w15:docId w15:val="{DF4E381A-5E53-486D-88C6-257C9FB3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B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2021-12-06T08:00:00Z</dcterms:created>
  <dcterms:modified xsi:type="dcterms:W3CDTF">2021-12-08T01:24:00Z</dcterms:modified>
</cp:coreProperties>
</file>