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150" w:rsidRDefault="00872150" w:rsidP="0087215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80747B">
        <w:rPr>
          <w:b/>
          <w:noProof/>
          <w:kern w:val="36"/>
          <w:lang w:eastAsia="ru-RU"/>
        </w:rPr>
        <w:drawing>
          <wp:inline distT="0" distB="0" distL="0" distR="0" wp14:anchorId="450372D9" wp14:editId="3059D0D7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72150" w:rsidRDefault="00872150" w:rsidP="008721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150" w:rsidRDefault="00872150" w:rsidP="008721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2150">
        <w:rPr>
          <w:rFonts w:ascii="Times New Roman" w:hAnsi="Times New Roman" w:cs="Times New Roman"/>
          <w:b/>
          <w:sz w:val="28"/>
          <w:szCs w:val="28"/>
        </w:rPr>
        <w:t xml:space="preserve">По договору долевого участия теперь можно приобрести </w:t>
      </w:r>
    </w:p>
    <w:p w:rsidR="00872150" w:rsidRPr="00872150" w:rsidRDefault="00872150" w:rsidP="008721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2150">
        <w:rPr>
          <w:rFonts w:ascii="Times New Roman" w:hAnsi="Times New Roman" w:cs="Times New Roman"/>
          <w:b/>
          <w:sz w:val="28"/>
          <w:szCs w:val="28"/>
        </w:rPr>
        <w:t>не только квартиру, но и дом</w:t>
      </w:r>
    </w:p>
    <w:p w:rsidR="00872150" w:rsidRDefault="00872150" w:rsidP="00E04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4F62" w:rsidRDefault="00770FAD" w:rsidP="00E04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0FAD">
        <w:rPr>
          <w:rFonts w:ascii="Times New Roman" w:hAnsi="Times New Roman" w:cs="Times New Roman"/>
          <w:sz w:val="28"/>
          <w:szCs w:val="28"/>
        </w:rPr>
        <w:t>Возможность использования механизма проектного финансирования теперь распространяется и на строительство индивидуальных жилых домов (ИЖС).</w:t>
      </w:r>
    </w:p>
    <w:p w:rsidR="00E04F62" w:rsidRDefault="00770FAD" w:rsidP="00E04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0FAD">
        <w:rPr>
          <w:rFonts w:ascii="Times New Roman" w:hAnsi="Times New Roman" w:cs="Times New Roman"/>
          <w:sz w:val="28"/>
          <w:szCs w:val="28"/>
        </w:rPr>
        <w:t xml:space="preserve">Как рассказала заместитель руководителя Управления </w:t>
      </w:r>
      <w:proofErr w:type="spellStart"/>
      <w:r w:rsidRPr="00770FAD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770FAD">
        <w:rPr>
          <w:rFonts w:ascii="Times New Roman" w:hAnsi="Times New Roman" w:cs="Times New Roman"/>
          <w:sz w:val="28"/>
          <w:szCs w:val="28"/>
        </w:rPr>
        <w:t xml:space="preserve"> по Республике Алтай </w:t>
      </w:r>
      <w:r w:rsidRPr="00E04F62">
        <w:rPr>
          <w:rFonts w:ascii="Times New Roman" w:hAnsi="Times New Roman" w:cs="Times New Roman"/>
          <w:b/>
          <w:sz w:val="28"/>
          <w:szCs w:val="28"/>
        </w:rPr>
        <w:t>Ольга Семашко</w:t>
      </w:r>
      <w:r w:rsidRPr="00770FAD">
        <w:rPr>
          <w:rFonts w:ascii="Times New Roman" w:hAnsi="Times New Roman" w:cs="Times New Roman"/>
          <w:sz w:val="28"/>
          <w:szCs w:val="28"/>
        </w:rPr>
        <w:t xml:space="preserve">, теперь к застройщикам коттеджных поселков будут применяться нормы закона о долевом строительстве. Соответственно, они могут вести строительство с использованием механизма </w:t>
      </w:r>
      <w:proofErr w:type="spellStart"/>
      <w:r w:rsidRPr="00770FAD">
        <w:rPr>
          <w:rFonts w:ascii="Times New Roman" w:hAnsi="Times New Roman" w:cs="Times New Roman"/>
          <w:sz w:val="28"/>
          <w:szCs w:val="28"/>
        </w:rPr>
        <w:t>эскроу</w:t>
      </w:r>
      <w:proofErr w:type="spellEnd"/>
      <w:r w:rsidRPr="00770FAD">
        <w:rPr>
          <w:rFonts w:ascii="Times New Roman" w:hAnsi="Times New Roman" w:cs="Times New Roman"/>
          <w:sz w:val="28"/>
          <w:szCs w:val="28"/>
        </w:rPr>
        <w:t>-счетов.</w:t>
      </w:r>
    </w:p>
    <w:p w:rsidR="00E04F62" w:rsidRDefault="00770FAD" w:rsidP="00E04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F62">
        <w:rPr>
          <w:rFonts w:ascii="Times New Roman" w:hAnsi="Times New Roman" w:cs="Times New Roman"/>
          <w:i/>
          <w:sz w:val="28"/>
          <w:szCs w:val="28"/>
        </w:rPr>
        <w:t>«Граждане, которые хотят жить в своем частном доме, обязательно оценят эти нововведения. Ведь до сегодняшнего дня сфера долевого строительства распространялась только на многоквартирные дома. Также это послужит дополнительным стимулом для развития в нашем регионе комплексного малоэтажного строительства»</w:t>
      </w:r>
      <w:r w:rsidRPr="00770FAD">
        <w:rPr>
          <w:rFonts w:ascii="Times New Roman" w:hAnsi="Times New Roman" w:cs="Times New Roman"/>
          <w:sz w:val="28"/>
          <w:szCs w:val="28"/>
        </w:rPr>
        <w:t xml:space="preserve">, - считает </w:t>
      </w:r>
      <w:r w:rsidRPr="00E04F62">
        <w:rPr>
          <w:rFonts w:ascii="Times New Roman" w:hAnsi="Times New Roman" w:cs="Times New Roman"/>
          <w:b/>
          <w:sz w:val="28"/>
          <w:szCs w:val="28"/>
        </w:rPr>
        <w:t>Ольга Семашко</w:t>
      </w:r>
      <w:r w:rsidRPr="00770FAD">
        <w:rPr>
          <w:rFonts w:ascii="Times New Roman" w:hAnsi="Times New Roman" w:cs="Times New Roman"/>
          <w:sz w:val="28"/>
          <w:szCs w:val="28"/>
        </w:rPr>
        <w:t>.</w:t>
      </w:r>
    </w:p>
    <w:p w:rsidR="00770FAD" w:rsidRDefault="00770FAD" w:rsidP="00E04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0FAD">
        <w:rPr>
          <w:rFonts w:ascii="Times New Roman" w:hAnsi="Times New Roman" w:cs="Times New Roman"/>
          <w:sz w:val="28"/>
          <w:szCs w:val="28"/>
        </w:rPr>
        <w:t>Новшество регламентируется вступившими в силу положениями Федерального закона от 30.12.2021 № 476-ФЗ «О внесении изменений в отдельные законодательные акты РФ», которые устанавливают порядок проведения государственной регистрации индивидуальных жилых домов в границах малоэтажных жилищных комплексов по договорам участия в долевом строительстве.</w:t>
      </w:r>
    </w:p>
    <w:p w:rsidR="009B19FD" w:rsidRDefault="00770FAD" w:rsidP="00E04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0FAD">
        <w:rPr>
          <w:rFonts w:ascii="Times New Roman" w:hAnsi="Times New Roman" w:cs="Times New Roman"/>
          <w:sz w:val="28"/>
          <w:szCs w:val="28"/>
        </w:rPr>
        <w:t>Изменения также регулируют порядок передачи застройщиком объекта долевого строительства и общего имущества, особенности государственной регистрации права на земельный участок и расположенный на нем объект индивидуального жилищного строительства.</w:t>
      </w:r>
    </w:p>
    <w:p w:rsidR="00E04F62" w:rsidRDefault="00E04F62" w:rsidP="00E04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4F62" w:rsidRDefault="00E04F62" w:rsidP="00E04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4F62" w:rsidRDefault="00E04F62" w:rsidP="00E04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4F62" w:rsidRPr="00770FAD" w:rsidRDefault="00E04F62" w:rsidP="00E04F6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 </w:t>
      </w:r>
    </w:p>
    <w:sectPr w:rsidR="00E04F62" w:rsidRPr="00770F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D79"/>
    <w:rsid w:val="00095D79"/>
    <w:rsid w:val="00770FAD"/>
    <w:rsid w:val="00872150"/>
    <w:rsid w:val="009B19FD"/>
    <w:rsid w:val="00E04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96821"/>
  <w15:chartTrackingRefBased/>
  <w15:docId w15:val="{FC8D3B47-2353-4987-9FB7-741C367B2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2022-05-27T00:57:00Z</dcterms:created>
  <dcterms:modified xsi:type="dcterms:W3CDTF">2022-05-27T01:45:00Z</dcterms:modified>
</cp:coreProperties>
</file>