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BB7" w:rsidRDefault="008C4BB7" w:rsidP="008C4BB7">
      <w:pPr>
        <w:pStyle w:val="a3"/>
        <w:jc w:val="both"/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307AC8F1" wp14:editId="717B951F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4BB7" w:rsidRDefault="008C4BB7" w:rsidP="00F12655">
      <w:pPr>
        <w:pStyle w:val="a3"/>
        <w:ind w:firstLine="709"/>
        <w:jc w:val="both"/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C4BB7" w:rsidRDefault="008C4BB7" w:rsidP="00F12655">
      <w:pPr>
        <w:pStyle w:val="a3"/>
        <w:ind w:firstLine="709"/>
        <w:jc w:val="both"/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«Земля для туризма»: промежуточные итоги реализации проекта</w:t>
      </w:r>
    </w:p>
    <w:p w:rsidR="008C4BB7" w:rsidRDefault="008C4BB7" w:rsidP="00F12655">
      <w:pPr>
        <w:pStyle w:val="a3"/>
        <w:ind w:firstLine="709"/>
        <w:jc w:val="both"/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F12655" w:rsidRPr="008C4BB7" w:rsidRDefault="00C82833" w:rsidP="00F12655">
      <w:pPr>
        <w:pStyle w:val="a3"/>
        <w:ind w:firstLine="709"/>
        <w:jc w:val="both"/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8C4BB7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В Республике</w:t>
      </w:r>
      <w:r w:rsidR="00F12655" w:rsidRPr="008C4BB7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Алтай продолжается реализация проекта </w:t>
      </w:r>
      <w:proofErr w:type="spellStart"/>
      <w:r w:rsidR="00F12655" w:rsidRPr="008C4BB7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Росреестра</w:t>
      </w:r>
      <w:proofErr w:type="spellEnd"/>
      <w:r w:rsidR="00F12655" w:rsidRPr="008C4BB7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«Земля для туризма», который был запущен в апреле 2022 года.</w:t>
      </w:r>
    </w:p>
    <w:p w:rsidR="00F12655" w:rsidRDefault="00F12655" w:rsidP="00F126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01.09.2025 в ре</w:t>
      </w:r>
      <w:r w:rsidR="00C82833">
        <w:rPr>
          <w:rFonts w:ascii="Times New Roman" w:hAnsi="Times New Roman" w:cs="Times New Roman"/>
          <w:sz w:val="28"/>
          <w:szCs w:val="28"/>
        </w:rPr>
        <w:t>гионе</w:t>
      </w:r>
      <w:r>
        <w:rPr>
          <w:rFonts w:ascii="Times New Roman" w:hAnsi="Times New Roman" w:cs="Times New Roman"/>
          <w:sz w:val="28"/>
          <w:szCs w:val="28"/>
        </w:rPr>
        <w:t xml:space="preserve"> выявлено 67 земельных участков, которые возможно вовлечь в туристскую деятельность. Общая площадь этих земельных участков составила 88,7138 га, из них:</w:t>
      </w:r>
    </w:p>
    <w:p w:rsidR="00F12655" w:rsidRDefault="00F12655" w:rsidP="00F126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города Горно-Алтайска - 3 земельных участка, площадью 2,0110 га;</w:t>
      </w:r>
    </w:p>
    <w:p w:rsidR="00F12655" w:rsidRDefault="00F12655" w:rsidP="00F126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Майминского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- 6 земельных участков, площадью 3, 6779 га, 5 из которых вовлечены в оборот;</w:t>
      </w:r>
    </w:p>
    <w:p w:rsidR="00F12655" w:rsidRDefault="00F12655" w:rsidP="00F126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- 3 земельных участка, площадью 52,6988 га;</w:t>
      </w:r>
    </w:p>
    <w:p w:rsidR="00F12655" w:rsidRDefault="00F12655" w:rsidP="00F126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Турочакского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- 15 земельных участков, площадью 23,0907 га, 3 из которых вовлечены в оборот;</w:t>
      </w:r>
    </w:p>
    <w:p w:rsidR="00F12655" w:rsidRDefault="00F12655" w:rsidP="00F126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Шебалинского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- 1 земельный участок, площадью 0,2479 га.</w:t>
      </w:r>
    </w:p>
    <w:p w:rsidR="00F12655" w:rsidRDefault="00F12655" w:rsidP="00F126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- 8 земельных участков, площадью 1,4857 га;</w:t>
      </w:r>
    </w:p>
    <w:p w:rsidR="00F12655" w:rsidRDefault="00F12655" w:rsidP="00F126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Онгудайского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- 10 земельных участков, площадью 2, 1900 га, 7 из которых вовлечены в оборот;</w:t>
      </w:r>
    </w:p>
    <w:p w:rsidR="00F12655" w:rsidRDefault="00F12655" w:rsidP="00F126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- 5 земельных участков, площадью 0,9035 га, 4 из которых вовлечены в оборот;</w:t>
      </w:r>
    </w:p>
    <w:p w:rsidR="00F12655" w:rsidRDefault="00F12655" w:rsidP="00F126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- 8 земельных участков, площадью 1,6762 га;</w:t>
      </w:r>
    </w:p>
    <w:p w:rsidR="00F12655" w:rsidRDefault="00F12655" w:rsidP="00F12655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Кош-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Агачского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- 9 земельных участков, площадью 0,9800 га, 5 из которых вовлечены в оборот.</w:t>
      </w:r>
    </w:p>
    <w:p w:rsidR="00F12655" w:rsidRDefault="00F12655" w:rsidP="00F1265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 все время реализации проекта гражданами и юридическими лицами приобретено в собственность, в аренду 24 земельных участка, площадью 5,4962 га.</w:t>
      </w:r>
    </w:p>
    <w:p w:rsidR="00F12655" w:rsidRPr="008C4BB7" w:rsidRDefault="008C4BB7" w:rsidP="00F1265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«</w:t>
      </w:r>
      <w:r w:rsidRPr="008C4BB7">
        <w:rPr>
          <w:rFonts w:ascii="Times New Roman" w:hAnsi="Times New Roman" w:cs="Times New Roman"/>
          <w:i/>
          <w:color w:val="212529"/>
          <w:sz w:val="28"/>
          <w:szCs w:val="28"/>
          <w:shd w:val="clear" w:color="auto" w:fill="FFFFFF"/>
        </w:rPr>
        <w:t>П</w:t>
      </w:r>
      <w:r w:rsidR="00F12655" w:rsidRPr="008C4BB7">
        <w:rPr>
          <w:rFonts w:ascii="Times New Roman" w:hAnsi="Times New Roman" w:cs="Times New Roman"/>
          <w:i/>
          <w:color w:val="212529"/>
          <w:sz w:val="28"/>
          <w:szCs w:val="28"/>
          <w:shd w:val="clear" w:color="auto" w:fill="FFFFFF"/>
        </w:rPr>
        <w:t>роект «Земля для туризма» призван стимулировать развитие туристического сектора экономики, создать новые рабочие места и привлечь инвестиции в регион.</w:t>
      </w:r>
      <w:r w:rsidR="00F12655" w:rsidRPr="008C4BB7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 w:rsidR="00F12655" w:rsidRPr="008C4BB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Сервис действует в рамках Федеральной государственной информационной системы «Единая цифровая платформа «Национальная система пространс</w:t>
      </w:r>
      <w:r w:rsidRPr="008C4BB7">
        <w:rPr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>твенных данных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», - рассказала заместитель руководителя Управления </w:t>
      </w:r>
      <w:r w:rsidRPr="008C4BB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Ольга Семашко.</w:t>
      </w:r>
    </w:p>
    <w:p w:rsidR="00F12655" w:rsidRDefault="00F12655" w:rsidP="00F1265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C4BB7" w:rsidRDefault="008C4BB7" w:rsidP="00F1265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12655" w:rsidRDefault="00F12655" w:rsidP="00F1265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75FE4" w:rsidRDefault="008C4BB7" w:rsidP="008C4BB7">
      <w:pPr>
        <w:shd w:val="clear" w:color="auto" w:fill="FFFFFF"/>
        <w:spacing w:after="0" w:line="240" w:lineRule="auto"/>
        <w:ind w:firstLine="709"/>
        <w:jc w:val="right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Республике Алтай</w:t>
      </w:r>
      <w:bookmarkStart w:id="0" w:name="_GoBack"/>
      <w:bookmarkEnd w:id="0"/>
    </w:p>
    <w:sectPr w:rsidR="00175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655"/>
    <w:rsid w:val="00175FE4"/>
    <w:rsid w:val="008C4BB7"/>
    <w:rsid w:val="00C82833"/>
    <w:rsid w:val="00E003A5"/>
    <w:rsid w:val="00F1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8B615"/>
  <w15:chartTrackingRefBased/>
  <w15:docId w15:val="{690D3AAC-8DAB-4A23-843F-45D21909E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55"/>
    <w:pPr>
      <w:spacing w:after="0" w:line="240" w:lineRule="auto"/>
    </w:pPr>
  </w:style>
  <w:style w:type="character" w:styleId="a4">
    <w:name w:val="Strong"/>
    <w:basedOn w:val="a0"/>
    <w:uiPriority w:val="22"/>
    <w:qFormat/>
    <w:rsid w:val="00F12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2025-09-03T06:57:00Z</dcterms:created>
  <dcterms:modified xsi:type="dcterms:W3CDTF">2025-09-05T07:09:00Z</dcterms:modified>
</cp:coreProperties>
</file>