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A50" w:rsidRDefault="00D12A50" w:rsidP="00D12A5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33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9C16BA4" wp14:editId="4C4B4F57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A50" w:rsidRDefault="00D12A50" w:rsidP="00D12A5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5C7" w:rsidRDefault="00837967" w:rsidP="00837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1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Приостановление регистрации по инициативе заявителя: </w:t>
      </w:r>
    </w:p>
    <w:p w:rsidR="00837967" w:rsidRPr="009815C7" w:rsidRDefault="00837967" w:rsidP="00837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1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нужно знать?</w:t>
      </w:r>
    </w:p>
    <w:p w:rsidR="00837967" w:rsidRDefault="00837967" w:rsidP="008379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5C7" w:rsidRDefault="009815C7" w:rsidP="008379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967" w:rsidRPr="00837967" w:rsidRDefault="00837967" w:rsidP="00981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9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Приостановление регистрации права собственности на квартиру, участок или другую недвижимость допускается только по основаниям, указанным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796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BD237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3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BD237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81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13.07.2015 №</w:t>
      </w:r>
      <w:r w:rsidRPr="0083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218-ФЗ "О государственной регистрации недвижимости" </w:t>
      </w:r>
      <w:r w:rsidR="00BD237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Закон № 218-ФЗ или Закон о регистрации).</w:t>
      </w:r>
      <w:r w:rsidRPr="0083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Такие причины регистраторы обязаны указать в уведомлении, которое направляется заявителю. Алгоритм действий после вынесения решения о приостановке зависит от его оснований. В большинстве случаев нужно подавать новые или дополнительные документы, устранять нарушения.</w:t>
      </w:r>
    </w:p>
    <w:p w:rsidR="0049293D" w:rsidRPr="0049293D" w:rsidRDefault="0049293D" w:rsidP="00981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Случаи приостановления государственного кадастрового учета или государственной регистрации прав возникали и ранее. Но с 1 января 2017 года вступил в силу </w:t>
      </w:r>
      <w:r w:rsidR="00BD237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о регистрации</w:t>
      </w:r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в отличие от ранее действовавшего закона, предусматривает </w:t>
      </w:r>
      <w:r w:rsidRPr="0083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новые исчерпывающие </w:t>
      </w:r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и сроки для приостановления государственного кадастрового учета и государственной регистрации права</w:t>
      </w:r>
      <w:r w:rsidRPr="0083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(ст. 26 Закона № 218-ФЗ)</w:t>
      </w:r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293D" w:rsidRDefault="0049293D" w:rsidP="00981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большинстве случаев, при наличии на то причин, принятие окончательного решения по представленным документам откладывается на три месяца. Но при этом </w:t>
      </w:r>
      <w:r w:rsidR="00093C37" w:rsidRPr="008379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 регистрации</w:t>
      </w:r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четко предусмотрено, что приостановление осуществляется на срок до устранения причин, послуживших основанием для принятия решения о приостановлении, но не</w:t>
      </w:r>
      <w:r w:rsidR="00981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трех месяцев. Это </w:t>
      </w:r>
      <w:proofErr w:type="gramStart"/>
      <w:r w:rsidR="009815C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</w:t>
      </w:r>
      <w:proofErr w:type="gramEnd"/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2370" w:rsidRPr="0083796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что,</w:t>
      </w:r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причины приостановления устранены до истечения указанного в уведомлении срока, регистрация будет возобновлена в кратчайшие сроки. </w:t>
      </w:r>
    </w:p>
    <w:p w:rsidR="001852B2" w:rsidRPr="0049293D" w:rsidRDefault="001852B2" w:rsidP="00981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 квартала 2021 по решению государственных регистраторов прав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принято 128 решений о приостановлении государственной регистрации прав. </w:t>
      </w:r>
    </w:p>
    <w:p w:rsidR="0049293D" w:rsidRDefault="0049293D" w:rsidP="00981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встречаются ситуации, когда в течение указанного срока причины приостановления не устранены. В этих случаях государственный регистратор обязан принять решение об отказе в государственном кадастровом учете и (или) гос</w:t>
      </w:r>
      <w:r w:rsidR="00BD2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ударственной регистрации права. </w:t>
      </w:r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у заявителя всегда есть возможность самому продлить срок приостанов</w:t>
      </w:r>
      <w:r w:rsidR="00093C37" w:rsidRPr="0083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для устранения замечаний </w:t>
      </w:r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срок может достигать шести месяцев.</w:t>
      </w:r>
    </w:p>
    <w:p w:rsidR="001852B2" w:rsidRPr="00837967" w:rsidRDefault="001852B2" w:rsidP="00981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 квартала 2021 принято 97 отказов в государственной регистрации прав.</w:t>
      </w:r>
    </w:p>
    <w:p w:rsidR="0049293D" w:rsidRPr="00837967" w:rsidRDefault="0049293D" w:rsidP="00981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подробнее остановимся на том, что нужно знать заявителю о возможности самостоятельно приостановить государственную регистрацию недвижимости. </w:t>
      </w:r>
    </w:p>
    <w:p w:rsidR="00093C37" w:rsidRPr="00837967" w:rsidRDefault="00093C37" w:rsidP="0098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67">
        <w:rPr>
          <w:rFonts w:ascii="Times New Roman" w:hAnsi="Times New Roman" w:cs="Times New Roman"/>
          <w:sz w:val="28"/>
          <w:szCs w:val="28"/>
        </w:rPr>
        <w:lastRenderedPageBreak/>
        <w:t xml:space="preserve">Так согласно ст. 30 Закона </w:t>
      </w:r>
      <w:r w:rsidR="009815C7">
        <w:rPr>
          <w:rFonts w:ascii="Times New Roman" w:hAnsi="Times New Roman" w:cs="Times New Roman"/>
          <w:sz w:val="28"/>
          <w:szCs w:val="28"/>
        </w:rPr>
        <w:t xml:space="preserve">№ </w:t>
      </w:r>
      <w:r w:rsidRPr="00837967">
        <w:rPr>
          <w:rFonts w:ascii="Times New Roman" w:hAnsi="Times New Roman" w:cs="Times New Roman"/>
          <w:sz w:val="28"/>
          <w:szCs w:val="28"/>
        </w:rPr>
        <w:t xml:space="preserve">218-ФЗ государственный кадастровый учет и (или) государственная регистрация прав могут быть приостановлены не более чем на шесть месяцев однократно на основании заявления лиц, указанных в </w:t>
      </w:r>
      <w:hyperlink r:id="rId5" w:history="1">
        <w:r w:rsidRPr="00837967">
          <w:rPr>
            <w:rFonts w:ascii="Times New Roman" w:hAnsi="Times New Roman" w:cs="Times New Roman"/>
            <w:sz w:val="28"/>
            <w:szCs w:val="28"/>
          </w:rPr>
          <w:t>ст. 15</w:t>
        </w:r>
      </w:hyperlink>
      <w:r w:rsidRPr="00837967">
        <w:rPr>
          <w:rFonts w:ascii="Times New Roman" w:hAnsi="Times New Roman" w:cs="Times New Roman"/>
          <w:sz w:val="28"/>
          <w:szCs w:val="28"/>
        </w:rPr>
        <w:t xml:space="preserve"> Закона о регистрации.</w:t>
      </w:r>
    </w:p>
    <w:p w:rsidR="00093C37" w:rsidRPr="00837967" w:rsidRDefault="00093C37" w:rsidP="0098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67">
        <w:rPr>
          <w:rFonts w:ascii="Times New Roman" w:hAnsi="Times New Roman" w:cs="Times New Roman"/>
          <w:sz w:val="28"/>
          <w:szCs w:val="28"/>
        </w:rPr>
        <w:t>В заявлении указываются причины, послужившие основанием для приостановления государственного кадастрового учета и (или) государственной регистрации прав, и срок, необходимый для такого приостановления. В случае отсутствия в данном заявлении указания на срок, необходимый для приостановления государственного кадастрового учета и (или) государственной регистрации прав, государственный кадастровый учет и (или) государственная регистрация прав приостанавливаются на срок шесть месяцев.</w:t>
      </w:r>
    </w:p>
    <w:p w:rsidR="00093C37" w:rsidRPr="00837967" w:rsidRDefault="00093C37" w:rsidP="0098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67">
        <w:rPr>
          <w:rFonts w:ascii="Times New Roman" w:hAnsi="Times New Roman" w:cs="Times New Roman"/>
          <w:sz w:val="28"/>
          <w:szCs w:val="28"/>
        </w:rPr>
        <w:t xml:space="preserve"> Поступление в орган регистрации прав заявления о приостановлении государственного кадастрового учета и (или) государственной регистрации прав прерывает течение соответствующего срока, установленного </w:t>
      </w:r>
      <w:hyperlink r:id="rId6" w:history="1">
        <w:r w:rsidRPr="00837967">
          <w:rPr>
            <w:rFonts w:ascii="Times New Roman" w:hAnsi="Times New Roman" w:cs="Times New Roman"/>
            <w:sz w:val="28"/>
            <w:szCs w:val="28"/>
          </w:rPr>
          <w:t>ст. 16</w:t>
        </w:r>
      </w:hyperlink>
      <w:r w:rsidRPr="00837967">
        <w:rPr>
          <w:rFonts w:ascii="Times New Roman" w:hAnsi="Times New Roman" w:cs="Times New Roman"/>
          <w:sz w:val="28"/>
          <w:szCs w:val="28"/>
        </w:rPr>
        <w:t xml:space="preserve"> </w:t>
      </w:r>
      <w:r w:rsidR="00837967" w:rsidRPr="00837967">
        <w:rPr>
          <w:rFonts w:ascii="Times New Roman" w:hAnsi="Times New Roman" w:cs="Times New Roman"/>
          <w:sz w:val="28"/>
          <w:szCs w:val="28"/>
        </w:rPr>
        <w:t>Закона о регистрации</w:t>
      </w:r>
      <w:r w:rsidRPr="00837967">
        <w:rPr>
          <w:rFonts w:ascii="Times New Roman" w:hAnsi="Times New Roman" w:cs="Times New Roman"/>
          <w:sz w:val="28"/>
          <w:szCs w:val="28"/>
        </w:rPr>
        <w:t>, за исключением случаев, установленных настоящим Федеральным законом. Указанный срок, истекший до поступления данного заявления, не засчитывается в новый срок.</w:t>
      </w:r>
    </w:p>
    <w:p w:rsidR="00093C37" w:rsidRPr="00837967" w:rsidRDefault="00837967" w:rsidP="0098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67">
        <w:rPr>
          <w:rFonts w:ascii="Times New Roman" w:hAnsi="Times New Roman" w:cs="Times New Roman"/>
          <w:sz w:val="28"/>
          <w:szCs w:val="28"/>
        </w:rPr>
        <w:t>Сторонам сделки необходимо помнить о том, что п</w:t>
      </w:r>
      <w:r w:rsidR="00093C37" w:rsidRPr="00837967">
        <w:rPr>
          <w:rFonts w:ascii="Times New Roman" w:hAnsi="Times New Roman" w:cs="Times New Roman"/>
          <w:sz w:val="28"/>
          <w:szCs w:val="28"/>
        </w:rPr>
        <w:t>риостановление государственной регистрации прав, связанных с отчуждением или обременением жилого помещения, если жилое помещение приобретается с использованием кредитных средств банка или иной кредитной организации либо средств целевого займа, предоставленного другим юридическим лицом, допускается только на основании совместного заявления сторон сделки с приложением документа, выражающего согласие на это кредитора (займодавца).</w:t>
      </w:r>
    </w:p>
    <w:p w:rsidR="00093C37" w:rsidRPr="00837967" w:rsidRDefault="00837967" w:rsidP="0098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67">
        <w:rPr>
          <w:rFonts w:ascii="Times New Roman" w:hAnsi="Times New Roman" w:cs="Times New Roman"/>
          <w:sz w:val="28"/>
          <w:szCs w:val="28"/>
        </w:rPr>
        <w:t>Так же заявителям нужно знать, что п</w:t>
      </w:r>
      <w:r w:rsidR="00093C37" w:rsidRPr="00837967">
        <w:rPr>
          <w:rFonts w:ascii="Times New Roman" w:hAnsi="Times New Roman" w:cs="Times New Roman"/>
          <w:sz w:val="28"/>
          <w:szCs w:val="28"/>
        </w:rPr>
        <w:t>риостановление государственной регистрации ипотеки по заявлению одной из сторон сделки не допускается.</w:t>
      </w:r>
    </w:p>
    <w:p w:rsidR="00093C37" w:rsidRDefault="00093C37" w:rsidP="0098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67">
        <w:rPr>
          <w:rFonts w:ascii="Times New Roman" w:hAnsi="Times New Roman" w:cs="Times New Roman"/>
          <w:sz w:val="28"/>
          <w:szCs w:val="28"/>
        </w:rPr>
        <w:t xml:space="preserve">Указанные в </w:t>
      </w:r>
      <w:r w:rsidR="00837967" w:rsidRPr="00837967">
        <w:rPr>
          <w:rFonts w:ascii="Times New Roman" w:hAnsi="Times New Roman" w:cs="Times New Roman"/>
          <w:sz w:val="28"/>
          <w:szCs w:val="28"/>
        </w:rPr>
        <w:t xml:space="preserve">ст. 30 Закона </w:t>
      </w:r>
      <w:r w:rsidR="009815C7">
        <w:rPr>
          <w:rFonts w:ascii="Times New Roman" w:hAnsi="Times New Roman" w:cs="Times New Roman"/>
          <w:sz w:val="28"/>
          <w:szCs w:val="28"/>
        </w:rPr>
        <w:t xml:space="preserve">№ </w:t>
      </w:r>
      <w:r w:rsidR="00837967" w:rsidRPr="00837967">
        <w:rPr>
          <w:rFonts w:ascii="Times New Roman" w:hAnsi="Times New Roman" w:cs="Times New Roman"/>
          <w:sz w:val="28"/>
          <w:szCs w:val="28"/>
        </w:rPr>
        <w:t>218-ФЗ</w:t>
      </w:r>
      <w:r w:rsidRPr="00837967">
        <w:rPr>
          <w:rFonts w:ascii="Times New Roman" w:hAnsi="Times New Roman" w:cs="Times New Roman"/>
          <w:sz w:val="28"/>
          <w:szCs w:val="28"/>
        </w:rPr>
        <w:t xml:space="preserve"> заявления представляются соответствующими лицами способами, предусмотренными </w:t>
      </w:r>
      <w:hyperlink r:id="rId7" w:history="1">
        <w:r w:rsidR="00837967" w:rsidRPr="00837967">
          <w:rPr>
            <w:rFonts w:ascii="Times New Roman" w:hAnsi="Times New Roman" w:cs="Times New Roman"/>
            <w:sz w:val="28"/>
            <w:szCs w:val="28"/>
          </w:rPr>
          <w:t xml:space="preserve">ст. </w:t>
        </w:r>
        <w:r w:rsidRPr="00837967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837967">
        <w:rPr>
          <w:rFonts w:ascii="Times New Roman" w:hAnsi="Times New Roman" w:cs="Times New Roman"/>
          <w:sz w:val="28"/>
          <w:szCs w:val="28"/>
        </w:rPr>
        <w:t xml:space="preserve"> </w:t>
      </w:r>
      <w:r w:rsidR="00BD2370">
        <w:rPr>
          <w:rFonts w:ascii="Times New Roman" w:hAnsi="Times New Roman" w:cs="Times New Roman"/>
          <w:sz w:val="28"/>
          <w:szCs w:val="28"/>
        </w:rPr>
        <w:t>Закона о регистрации</w:t>
      </w:r>
      <w:r w:rsidRPr="00837967">
        <w:rPr>
          <w:rFonts w:ascii="Times New Roman" w:hAnsi="Times New Roman" w:cs="Times New Roman"/>
          <w:sz w:val="28"/>
          <w:szCs w:val="28"/>
        </w:rPr>
        <w:t xml:space="preserve">, в </w:t>
      </w:r>
      <w:hyperlink r:id="rId8" w:history="1">
        <w:r w:rsidRPr="00837967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837967">
        <w:rPr>
          <w:rFonts w:ascii="Times New Roman" w:hAnsi="Times New Roman" w:cs="Times New Roman"/>
          <w:sz w:val="28"/>
          <w:szCs w:val="28"/>
        </w:rPr>
        <w:t>, установленном органом нормативно-правового регулирования.</w:t>
      </w:r>
    </w:p>
    <w:p w:rsidR="005741E4" w:rsidRPr="00837967" w:rsidRDefault="005741E4" w:rsidP="00981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 квартала 2021 по инициативе заявителя было принято 53 решения о приостановлении государственной регистрации прав.</w:t>
      </w:r>
    </w:p>
    <w:p w:rsidR="0049293D" w:rsidRPr="0049293D" w:rsidRDefault="0049293D" w:rsidP="00981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заявитель вправе подать заявление о прекращении регистрации и возврате документов, а после устранения замечаний вправе в любое время представить документы повторно. </w:t>
      </w:r>
    </w:p>
    <w:p w:rsidR="006C6187" w:rsidRDefault="00D12A50" w:rsidP="00837967">
      <w:pPr>
        <w:jc w:val="both"/>
        <w:rPr>
          <w:sz w:val="28"/>
          <w:szCs w:val="28"/>
        </w:rPr>
      </w:pPr>
    </w:p>
    <w:p w:rsidR="00D12A50" w:rsidRPr="00D12A50" w:rsidRDefault="00D12A50" w:rsidP="00D12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A50" w:rsidRPr="00D12A50" w:rsidRDefault="00D12A50" w:rsidP="00D12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12A50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</w:p>
    <w:p w:rsidR="00D12A50" w:rsidRPr="00D12A50" w:rsidRDefault="00D12A50" w:rsidP="00D12A50">
      <w:pPr>
        <w:spacing w:after="0" w:line="240" w:lineRule="auto"/>
        <w:ind w:hanging="142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 xml:space="preserve">   государственной регистрации, кадастра и </w:t>
      </w:r>
      <w:proofErr w:type="gramStart"/>
      <w:r w:rsidRPr="00D12A50">
        <w:rPr>
          <w:rFonts w:ascii="Times New Roman" w:hAnsi="Times New Roman" w:cs="Times New Roman"/>
          <w:sz w:val="28"/>
          <w:szCs w:val="28"/>
        </w:rPr>
        <w:t>картографии  по</w:t>
      </w:r>
      <w:proofErr w:type="gramEnd"/>
      <w:r w:rsidRPr="00D12A50">
        <w:rPr>
          <w:rFonts w:ascii="Times New Roman" w:hAnsi="Times New Roman" w:cs="Times New Roman"/>
          <w:sz w:val="28"/>
          <w:szCs w:val="28"/>
        </w:rPr>
        <w:t xml:space="preserve"> Республике Алтай</w:t>
      </w:r>
    </w:p>
    <w:bookmarkEnd w:id="0"/>
    <w:p w:rsidR="00D12A50" w:rsidRDefault="00D12A50" w:rsidP="00837967">
      <w:pPr>
        <w:jc w:val="both"/>
        <w:rPr>
          <w:sz w:val="28"/>
          <w:szCs w:val="28"/>
        </w:rPr>
      </w:pPr>
    </w:p>
    <w:sectPr w:rsidR="00D12A50" w:rsidSect="009815C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9293D"/>
    <w:rsid w:val="00093C37"/>
    <w:rsid w:val="000E08AE"/>
    <w:rsid w:val="001852B2"/>
    <w:rsid w:val="00236CD1"/>
    <w:rsid w:val="00237898"/>
    <w:rsid w:val="0046277B"/>
    <w:rsid w:val="0049293D"/>
    <w:rsid w:val="004E24EE"/>
    <w:rsid w:val="005741E4"/>
    <w:rsid w:val="005D1A2E"/>
    <w:rsid w:val="00837967"/>
    <w:rsid w:val="009815C7"/>
    <w:rsid w:val="00BD2370"/>
    <w:rsid w:val="00C769BD"/>
    <w:rsid w:val="00D1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0E7D4"/>
  <w15:docId w15:val="{BCB60BA8-8790-4298-B7FF-0FB07319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2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1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B5633C0A21352731427BAD3A42D33E2A051B52075E9E5032EEF42AEE15ED73B381D85876FF1F14D570E08FCAF9F8F44A89D822B3433BA3eCO9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B5633C0A21352731427BAD3A42D33E28091A510F5D9E5032EEF42AEE15ED73B381D85876FF1D12D670E08FCAF9F8F44A89D822B3433BA3eCO9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B5633C0A21352731427BAD3A42D33E28091A510F5D9E5032EEF42AEE15ED73B381D85876FF1D10D270E08FCAF9F8F44A89D822B3433BA3eCO9E" TargetMode="External"/><Relationship Id="rId5" Type="http://schemas.openxmlformats.org/officeDocument/2006/relationships/hyperlink" Target="consultantplus://offline/ref=1AB5633C0A21352731427BAD3A42D33E28091A510F5D9E5032EEF42AEE15ED73B381D85876FF1D17D170E08FCAF9F8F44A89D822B3433BA3eCO9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Барабаш</dc:creator>
  <cp:keywords/>
  <dc:description/>
  <cp:lastModifiedBy>Napalkova</cp:lastModifiedBy>
  <cp:revision>6</cp:revision>
  <cp:lastPrinted>2020-11-09T07:01:00Z</cp:lastPrinted>
  <dcterms:created xsi:type="dcterms:W3CDTF">2020-11-09T04:43:00Z</dcterms:created>
  <dcterms:modified xsi:type="dcterms:W3CDTF">2021-04-30T02:17:00Z</dcterms:modified>
</cp:coreProperties>
</file>