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CA9" w:rsidRDefault="00E31CA9" w:rsidP="00E31C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CE19406" wp14:editId="34F89028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CA9" w:rsidRDefault="00E31CA9" w:rsidP="00322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74A4" w:rsidRPr="00322521" w:rsidRDefault="004374A4" w:rsidP="00322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521">
        <w:rPr>
          <w:rFonts w:ascii="Times New Roman" w:hAnsi="Times New Roman" w:cs="Times New Roman"/>
          <w:b/>
          <w:sz w:val="28"/>
          <w:szCs w:val="28"/>
        </w:rPr>
        <w:t>«Земля для туризма» доступна на публичной кадастровой карте</w:t>
      </w:r>
    </w:p>
    <w:p w:rsidR="00322521" w:rsidRPr="004374A4" w:rsidRDefault="00322521" w:rsidP="0043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74A4" w:rsidRPr="004374A4" w:rsidRDefault="004374A4" w:rsidP="0043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374A4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4374A4">
        <w:rPr>
          <w:rFonts w:ascii="Times New Roman" w:hAnsi="Times New Roman" w:cs="Times New Roman"/>
          <w:sz w:val="28"/>
          <w:szCs w:val="28"/>
        </w:rPr>
        <w:t xml:space="preserve"> совместно с </w:t>
      </w:r>
      <w:r w:rsidR="00E31CA9">
        <w:rPr>
          <w:rFonts w:ascii="Times New Roman" w:hAnsi="Times New Roman" w:cs="Times New Roman"/>
          <w:sz w:val="28"/>
          <w:szCs w:val="28"/>
        </w:rPr>
        <w:t>Кадастровой палатой</w:t>
      </w:r>
      <w:bookmarkStart w:id="0" w:name="_GoBack"/>
      <w:bookmarkEnd w:id="0"/>
      <w:r w:rsidRPr="004374A4">
        <w:rPr>
          <w:rFonts w:ascii="Times New Roman" w:hAnsi="Times New Roman" w:cs="Times New Roman"/>
          <w:sz w:val="28"/>
          <w:szCs w:val="28"/>
        </w:rPr>
        <w:t xml:space="preserve"> запущен </w:t>
      </w:r>
      <w:r>
        <w:rPr>
          <w:rFonts w:ascii="Times New Roman" w:hAnsi="Times New Roman" w:cs="Times New Roman"/>
          <w:sz w:val="28"/>
          <w:szCs w:val="28"/>
        </w:rPr>
        <w:t>ресурс «</w:t>
      </w:r>
      <w:r w:rsidRPr="004374A4">
        <w:rPr>
          <w:rFonts w:ascii="Times New Roman" w:hAnsi="Times New Roman" w:cs="Times New Roman"/>
          <w:sz w:val="28"/>
          <w:szCs w:val="28"/>
        </w:rPr>
        <w:t xml:space="preserve">Земля для туризма» на публичной кадастровой карте (ПКК), который содержит информацию о земельных участках (территориях), возможных для вовлечения в туристскую деятельность. </w:t>
      </w:r>
    </w:p>
    <w:p w:rsidR="004374A4" w:rsidRPr="004374A4" w:rsidRDefault="004374A4" w:rsidP="0043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4374A4">
        <w:rPr>
          <w:rFonts w:ascii="Times New Roman" w:hAnsi="Times New Roman" w:cs="Times New Roman"/>
          <w:i/>
          <w:iCs/>
          <w:sz w:val="28"/>
          <w:szCs w:val="28"/>
        </w:rPr>
        <w:t>Проект нацелен на вовлечение в оборот земли для развития сферы туризма и повышения инвестиционной привлекательности регионов. Он позволит людям и представителям бизнес-сообщества эффективно планировать свою деятельность. На публичной кадастровой карте уже представлена информация о 82 земельных участках в 7 пилотных регионах, где могут быть размещены объекты туристического сегмента»,</w:t>
      </w:r>
      <w:r w:rsidRPr="004374A4">
        <w:rPr>
          <w:rFonts w:ascii="Times New Roman" w:hAnsi="Times New Roman" w:cs="Times New Roman"/>
          <w:sz w:val="28"/>
          <w:szCs w:val="28"/>
        </w:rPr>
        <w:t xml:space="preserve"> - отметил заместитель руководителя Управления </w:t>
      </w:r>
      <w:proofErr w:type="spellStart"/>
      <w:r w:rsidRPr="004374A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374A4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Pr="004374A4">
        <w:rPr>
          <w:rFonts w:ascii="Times New Roman" w:hAnsi="Times New Roman" w:cs="Times New Roman"/>
          <w:b/>
          <w:sz w:val="28"/>
          <w:szCs w:val="28"/>
        </w:rPr>
        <w:t>Алексей Филиппов</w:t>
      </w:r>
      <w:r w:rsidRPr="004374A4">
        <w:rPr>
          <w:rFonts w:ascii="Times New Roman" w:hAnsi="Times New Roman" w:cs="Times New Roman"/>
          <w:sz w:val="28"/>
          <w:szCs w:val="28"/>
        </w:rPr>
        <w:t>.</w:t>
      </w:r>
    </w:p>
    <w:p w:rsidR="004374A4" w:rsidRPr="004374A4" w:rsidRDefault="004374A4" w:rsidP="0043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4A4">
        <w:rPr>
          <w:rFonts w:ascii="Times New Roman" w:hAnsi="Times New Roman" w:cs="Times New Roman"/>
          <w:sz w:val="28"/>
          <w:szCs w:val="28"/>
        </w:rPr>
        <w:t xml:space="preserve">Ранее </w:t>
      </w:r>
      <w:proofErr w:type="spellStart"/>
      <w:r w:rsidRPr="004374A4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4374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заключил соглашения о з</w:t>
      </w:r>
      <w:r w:rsidRPr="004374A4">
        <w:rPr>
          <w:rFonts w:ascii="Times New Roman" w:hAnsi="Times New Roman" w:cs="Times New Roman"/>
          <w:sz w:val="28"/>
          <w:szCs w:val="28"/>
        </w:rPr>
        <w:t>апуске проекта с Правительствами Республики Алтай, Республики Дагестан, Республики Карелия, Калужской области, Тульской области, Сахалинской области, а также Камчатского края. В этих регионах созданы оперативные штабы по выявлению земельных участков.</w:t>
      </w:r>
    </w:p>
    <w:p w:rsidR="004374A4" w:rsidRDefault="004374A4" w:rsidP="0043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4A4">
        <w:rPr>
          <w:rFonts w:ascii="Times New Roman" w:hAnsi="Times New Roman" w:cs="Times New Roman"/>
          <w:sz w:val="28"/>
          <w:szCs w:val="28"/>
        </w:rPr>
        <w:t xml:space="preserve">По результатам работы определено 115 объектов туристского интереса, из них в Республике Дагестан – 40, в Сахалинской области – 22, в Камчатском крае – 20, в Республике Карелия – 15, в Тульской области – 10, </w:t>
      </w:r>
      <w:r w:rsidRPr="004374A4">
        <w:rPr>
          <w:rFonts w:ascii="Times New Roman" w:hAnsi="Times New Roman" w:cs="Times New Roman"/>
          <w:b/>
          <w:sz w:val="28"/>
          <w:szCs w:val="28"/>
        </w:rPr>
        <w:t>в Республике Алтай – 5</w:t>
      </w:r>
      <w:r w:rsidRPr="004374A4">
        <w:rPr>
          <w:rFonts w:ascii="Times New Roman" w:hAnsi="Times New Roman" w:cs="Times New Roman"/>
          <w:sz w:val="28"/>
          <w:szCs w:val="28"/>
        </w:rPr>
        <w:t>, в Калужской области – 3.</w:t>
      </w:r>
    </w:p>
    <w:p w:rsidR="004374A4" w:rsidRDefault="004374A4" w:rsidP="0043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4A4">
        <w:rPr>
          <w:rFonts w:ascii="Times New Roman" w:hAnsi="Times New Roman" w:cs="Times New Roman"/>
          <w:sz w:val="28"/>
          <w:szCs w:val="28"/>
        </w:rPr>
        <w:t xml:space="preserve">В рамках работы выявлено 100 земельных участков, возможных для вовлечения в туристскую деятельность площадью 1 327,4 га. 23 участка расположены в Калужской области, 22 – в Сахалинской области, 20 – в Республика Дагестан, 12 – в Республике Карелия, </w:t>
      </w:r>
      <w:r w:rsidRPr="004374A4">
        <w:rPr>
          <w:rFonts w:ascii="Times New Roman" w:hAnsi="Times New Roman" w:cs="Times New Roman"/>
          <w:b/>
          <w:sz w:val="28"/>
          <w:szCs w:val="28"/>
        </w:rPr>
        <w:t>11 участков – в Республике Алтай</w:t>
      </w:r>
      <w:r w:rsidRPr="004374A4">
        <w:rPr>
          <w:rFonts w:ascii="Times New Roman" w:hAnsi="Times New Roman" w:cs="Times New Roman"/>
          <w:sz w:val="28"/>
          <w:szCs w:val="28"/>
        </w:rPr>
        <w:t>, 7 – в Камчатском крае, 5 – в Тульской области.</w:t>
      </w:r>
    </w:p>
    <w:p w:rsidR="00D95A87" w:rsidRDefault="004374A4" w:rsidP="0043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4A4">
        <w:rPr>
          <w:rFonts w:ascii="Times New Roman" w:hAnsi="Times New Roman" w:cs="Times New Roman"/>
          <w:sz w:val="28"/>
          <w:szCs w:val="28"/>
        </w:rPr>
        <w:t xml:space="preserve">На ПКК появилась информация о 20 участках в Республике Дагестан, о 28 – в Калужской области, 12 – в Республике Карелия, </w:t>
      </w:r>
      <w:r w:rsidRPr="004374A4">
        <w:rPr>
          <w:rFonts w:ascii="Times New Roman" w:hAnsi="Times New Roman" w:cs="Times New Roman"/>
          <w:b/>
          <w:sz w:val="28"/>
          <w:szCs w:val="28"/>
        </w:rPr>
        <w:t>10 – в Республике Алтай</w:t>
      </w:r>
      <w:r w:rsidRPr="004374A4">
        <w:rPr>
          <w:rFonts w:ascii="Times New Roman" w:hAnsi="Times New Roman" w:cs="Times New Roman"/>
          <w:sz w:val="28"/>
          <w:szCs w:val="28"/>
        </w:rPr>
        <w:t>, 5 – в Тульской области, в Сахалинской области – 4 и Камчатском крае – о 3 участках в каждом регионе соответственно.</w:t>
      </w:r>
    </w:p>
    <w:p w:rsidR="00322521" w:rsidRDefault="00322521" w:rsidP="0043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521" w:rsidRDefault="00322521" w:rsidP="0043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521" w:rsidRDefault="00322521" w:rsidP="0043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521" w:rsidRPr="00D95A87" w:rsidRDefault="00322521" w:rsidP="0032252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0941FA" w:rsidRPr="004374A4" w:rsidRDefault="000941FA" w:rsidP="004374A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C74EF" w:rsidRPr="004374A4" w:rsidRDefault="003C74EF" w:rsidP="004374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C74EF" w:rsidRPr="00437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737"/>
    <w:rsid w:val="000941FA"/>
    <w:rsid w:val="00322521"/>
    <w:rsid w:val="003C74EF"/>
    <w:rsid w:val="004374A4"/>
    <w:rsid w:val="00745737"/>
    <w:rsid w:val="00844FDC"/>
    <w:rsid w:val="00D95A87"/>
    <w:rsid w:val="00E3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747D3"/>
  <w15:chartTrackingRefBased/>
  <w15:docId w15:val="{1692667D-D506-4B90-9D61-6A838C15C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4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374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2022-09-07T01:41:00Z</dcterms:created>
  <dcterms:modified xsi:type="dcterms:W3CDTF">2022-09-07T03:10:00Z</dcterms:modified>
</cp:coreProperties>
</file>