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6940" w:rsidRDefault="00216940" w:rsidP="00216940">
      <w:pPr>
        <w:spacing w:after="0" w:line="240" w:lineRule="auto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794485E5" wp14:editId="54D1A684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6940" w:rsidRDefault="00216940" w:rsidP="00A81D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</w:p>
    <w:p w:rsidR="00216940" w:rsidRDefault="00216940" w:rsidP="00A81D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</w:p>
    <w:p w:rsidR="00A81DA3" w:rsidRPr="00A81DA3" w:rsidRDefault="00A81DA3" w:rsidP="00A81D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  <w:r w:rsidRPr="00A81DA3"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 xml:space="preserve">Подписан закон о продлении «дачной амнистии» </w:t>
      </w:r>
    </w:p>
    <w:p w:rsidR="00A81DA3" w:rsidRPr="00A81DA3" w:rsidRDefault="00A81DA3" w:rsidP="00A81D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  <w:r w:rsidRPr="00A81DA3"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>для объектов общего имущества СНТ</w:t>
      </w:r>
    </w:p>
    <w:p w:rsidR="00A81DA3" w:rsidRPr="00A81DA3" w:rsidRDefault="00A81DA3" w:rsidP="00A81DA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4146"/>
          <w:sz w:val="28"/>
          <w:szCs w:val="28"/>
          <w:lang w:eastAsia="ru-RU"/>
        </w:rPr>
      </w:pPr>
    </w:p>
    <w:p w:rsidR="00A81DA3" w:rsidRDefault="00A81DA3" w:rsidP="00A81D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A81DA3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Президент России </w:t>
      </w:r>
      <w:r w:rsidRPr="00A81DA3">
        <w:rPr>
          <w:rFonts w:ascii="Times New Roman" w:eastAsia="Times New Roman" w:hAnsi="Times New Roman" w:cs="Times New Roman"/>
          <w:bCs/>
          <w:color w:val="292C2F"/>
          <w:sz w:val="28"/>
          <w:szCs w:val="28"/>
          <w:lang w:eastAsia="ru-RU"/>
        </w:rPr>
        <w:t>Владимир Путин</w:t>
      </w:r>
      <w:r w:rsidRPr="00A81DA3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 подписал</w:t>
      </w: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закон</w:t>
      </w:r>
      <w:r w:rsidRPr="00A81DA3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, продлевающий до 1 марта 2031 упрощённый порядок оформления прав на объекты имущества общего пользования садоводческих и огороднических некоммерческих товариществ и синхронизирующий его с «дачной амнистией».</w:t>
      </w:r>
    </w:p>
    <w:p w:rsidR="00A81DA3" w:rsidRDefault="00A81DA3" w:rsidP="00A81D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A81DA3">
        <w:rPr>
          <w:rFonts w:ascii="Times New Roman" w:eastAsia="Times New Roman" w:hAnsi="Times New Roman" w:cs="Times New Roman"/>
          <w:iCs/>
          <w:color w:val="292C2F"/>
          <w:sz w:val="28"/>
          <w:szCs w:val="28"/>
          <w:lang w:eastAsia="ru-RU"/>
        </w:rPr>
        <w:t>Речь идёт о зданиях, сооружениях, относящихся к имуществу общего пользования садоводческих и огороднических товариществ и созданных до 2004 года. К примеру, сторожки, водонапорные башни, административные здания, используемые для общих нужд и т.п. До 2031 года такие объекты по-прежнему можно будет зарегистрировать в упрощённом порядке. При этом представление разрешительной документации на их строительство или реконструкцию не требуется. Подготовка технического плана на такие объекты осуществляется на основании декларации</w:t>
      </w:r>
      <w:r w:rsidRPr="00A81DA3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.</w:t>
      </w:r>
    </w:p>
    <w:p w:rsidR="00A81DA3" w:rsidRDefault="00A81DA3" w:rsidP="00A81D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«</w:t>
      </w:r>
      <w:r w:rsidRPr="00A81DA3">
        <w:rPr>
          <w:rFonts w:ascii="Times New Roman" w:eastAsia="Times New Roman" w:hAnsi="Times New Roman" w:cs="Times New Roman"/>
          <w:i/>
          <w:color w:val="292C2F"/>
          <w:sz w:val="28"/>
          <w:szCs w:val="28"/>
          <w:lang w:eastAsia="ru-RU"/>
        </w:rPr>
        <w:t xml:space="preserve">Упрощённый порядок создаёт условия для завершения оформления прав на ранее созданные объекты общего имущества СНТ и ОНТ и их вовлечение в гражданский оборот. В частности, садоводы смогут осуществить их реконструкцию либо передать оформленные объекты на баланс органов государственной власти и местного самоуправления или </w:t>
      </w:r>
      <w:proofErr w:type="spellStart"/>
      <w:r w:rsidRPr="00A81DA3">
        <w:rPr>
          <w:rFonts w:ascii="Times New Roman" w:eastAsia="Times New Roman" w:hAnsi="Times New Roman" w:cs="Times New Roman"/>
          <w:i/>
          <w:color w:val="292C2F"/>
          <w:sz w:val="28"/>
          <w:szCs w:val="28"/>
          <w:lang w:eastAsia="ru-RU"/>
        </w:rPr>
        <w:t>ресурсоснабжающих</w:t>
      </w:r>
      <w:proofErr w:type="spellEnd"/>
      <w:r w:rsidRPr="00A81DA3">
        <w:rPr>
          <w:rFonts w:ascii="Times New Roman" w:eastAsia="Times New Roman" w:hAnsi="Times New Roman" w:cs="Times New Roman"/>
          <w:i/>
          <w:color w:val="292C2F"/>
          <w:sz w:val="28"/>
          <w:szCs w:val="28"/>
          <w:lang w:eastAsia="ru-RU"/>
        </w:rPr>
        <w:t xml:space="preserve"> организаций</w:t>
      </w: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», - разъяснила руководитель регионального </w:t>
      </w:r>
      <w:proofErr w:type="spellStart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</w:t>
      </w:r>
      <w:r w:rsidRPr="00A81DA3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 xml:space="preserve">Лариса </w:t>
      </w:r>
      <w:proofErr w:type="spellStart"/>
      <w:r w:rsidRPr="00A81DA3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>Вопиловская</w:t>
      </w:r>
      <w:proofErr w:type="spellEnd"/>
      <w:r w:rsidRPr="00A81DA3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>.</w:t>
      </w:r>
    </w:p>
    <w:p w:rsidR="00216940" w:rsidRDefault="00216940" w:rsidP="00A81D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</w:pPr>
    </w:p>
    <w:p w:rsidR="00216940" w:rsidRDefault="00216940" w:rsidP="00A81D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</w:pPr>
      <w:bookmarkStart w:id="0" w:name="_GoBack"/>
      <w:bookmarkEnd w:id="0"/>
    </w:p>
    <w:p w:rsidR="00216940" w:rsidRDefault="00216940" w:rsidP="00A81D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</w:pPr>
    </w:p>
    <w:p w:rsidR="00216940" w:rsidRPr="00216940" w:rsidRDefault="00216940" w:rsidP="00A81D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216940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 w:rsidRPr="00216940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Росреестра</w:t>
      </w:r>
      <w:proofErr w:type="spellEnd"/>
      <w:r w:rsidRPr="00216940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по Республике Алтай </w:t>
      </w:r>
    </w:p>
    <w:sectPr w:rsidR="00216940" w:rsidRPr="002169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DA3"/>
    <w:rsid w:val="00216940"/>
    <w:rsid w:val="00A81DA3"/>
    <w:rsid w:val="00C74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7E7EF"/>
  <w15:chartTrackingRefBased/>
  <w15:docId w15:val="{526EE14A-81B7-4323-BB3E-E84D12CEB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81DA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29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98948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796066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473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22362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202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dcterms:created xsi:type="dcterms:W3CDTF">2024-02-26T08:32:00Z</dcterms:created>
  <dcterms:modified xsi:type="dcterms:W3CDTF">2024-02-26T08:45:00Z</dcterms:modified>
</cp:coreProperties>
</file>