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47E" w:rsidRDefault="000B547E" w:rsidP="000B547E">
      <w:pPr>
        <w:spacing w:after="0" w:line="240" w:lineRule="auto"/>
        <w:rPr>
          <w:rFonts w:ascii="Times New Roman" w:eastAsia="Times New Roman" w:hAnsi="Times New Roman" w:cs="Times New Roman"/>
          <w:b/>
          <w:sz w:val="28"/>
          <w:szCs w:val="28"/>
          <w:lang w:eastAsia="ru-RU"/>
        </w:rPr>
      </w:pPr>
      <w:bookmarkStart w:id="0" w:name="_GoBack"/>
      <w:r>
        <w:rPr>
          <w:noProof/>
          <w:lang w:eastAsia="ru-RU"/>
        </w:rPr>
        <w:drawing>
          <wp:inline distT="0" distB="0" distL="0" distR="0" wp14:anchorId="7A04AA8C" wp14:editId="200FBDE3">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bookmarkEnd w:id="0"/>
    </w:p>
    <w:p w:rsidR="000B547E" w:rsidRDefault="000B547E" w:rsidP="00FB1E6D">
      <w:pPr>
        <w:spacing w:after="0" w:line="240" w:lineRule="auto"/>
        <w:jc w:val="center"/>
        <w:rPr>
          <w:rFonts w:ascii="Times New Roman" w:eastAsia="Times New Roman" w:hAnsi="Times New Roman" w:cs="Times New Roman"/>
          <w:b/>
          <w:sz w:val="28"/>
          <w:szCs w:val="28"/>
          <w:lang w:eastAsia="ru-RU"/>
        </w:rPr>
      </w:pPr>
    </w:p>
    <w:p w:rsidR="00FB1E6D" w:rsidRPr="00FB1E6D" w:rsidRDefault="00FB1E6D" w:rsidP="00FB1E6D">
      <w:pPr>
        <w:spacing w:after="0" w:line="240" w:lineRule="auto"/>
        <w:jc w:val="center"/>
        <w:rPr>
          <w:rFonts w:ascii="Times New Roman" w:eastAsia="Times New Roman" w:hAnsi="Times New Roman" w:cs="Times New Roman"/>
          <w:b/>
          <w:sz w:val="28"/>
          <w:szCs w:val="28"/>
          <w:lang w:eastAsia="ru-RU"/>
        </w:rPr>
      </w:pPr>
      <w:r w:rsidRPr="00FB1E6D">
        <w:rPr>
          <w:rFonts w:ascii="Times New Roman" w:eastAsia="Times New Roman" w:hAnsi="Times New Roman" w:cs="Times New Roman"/>
          <w:b/>
          <w:sz w:val="28"/>
          <w:szCs w:val="28"/>
          <w:lang w:eastAsia="ru-RU"/>
        </w:rPr>
        <w:t>Как арендовать землю у государства?</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0B547E" w:rsidRDefault="00FB1E6D" w:rsidP="00FB1E6D">
      <w:pPr>
        <w:spacing w:after="0" w:line="240" w:lineRule="auto"/>
        <w:ind w:firstLine="709"/>
        <w:jc w:val="both"/>
        <w:rPr>
          <w:rFonts w:ascii="Times New Roman" w:eastAsia="Times New Roman" w:hAnsi="Times New Roman" w:cs="Times New Roman"/>
          <w:b/>
          <w:sz w:val="28"/>
          <w:szCs w:val="28"/>
          <w:lang w:eastAsia="ru-RU"/>
        </w:rPr>
      </w:pPr>
      <w:r w:rsidRPr="000B547E">
        <w:rPr>
          <w:rFonts w:ascii="Times New Roman" w:eastAsia="Times New Roman" w:hAnsi="Times New Roman" w:cs="Times New Roman"/>
          <w:b/>
          <w:sz w:val="28"/>
          <w:szCs w:val="28"/>
          <w:lang w:eastAsia="ru-RU"/>
        </w:rPr>
        <w:t xml:space="preserve">Владельцам бизнеса часто требуются земельные участки. Хорошим решением вопроса станет аренда государственной или муниципальной земли. Для предприятий, налаживающих производство импортозамещающей продукции, предусмотрен упрощённый порядок аренды и рассмотрение документов в максимально сжатые сроки. </w:t>
      </w:r>
    </w:p>
    <w:p w:rsidR="00FB1E6D" w:rsidRPr="000B547E" w:rsidRDefault="00FB1E6D" w:rsidP="00FB1E6D">
      <w:pPr>
        <w:spacing w:after="0" w:line="240" w:lineRule="auto"/>
        <w:ind w:firstLine="709"/>
        <w:jc w:val="both"/>
        <w:rPr>
          <w:rFonts w:ascii="Times New Roman" w:eastAsia="Times New Roman" w:hAnsi="Times New Roman" w:cs="Times New Roman"/>
          <w:b/>
          <w:sz w:val="28"/>
          <w:szCs w:val="28"/>
          <w:lang w:eastAsia="ru-RU"/>
        </w:rPr>
      </w:pPr>
      <w:r w:rsidRPr="000B547E">
        <w:rPr>
          <w:rFonts w:ascii="Times New Roman" w:eastAsia="Times New Roman" w:hAnsi="Times New Roman" w:cs="Times New Roman"/>
          <w:b/>
          <w:sz w:val="28"/>
          <w:szCs w:val="28"/>
          <w:lang w:eastAsia="ru-RU"/>
        </w:rPr>
        <w:t xml:space="preserve">Как арендовать землю у государства, узнать какие участки можно взять в пользование, а также нюансы оформления договора, </w:t>
      </w:r>
      <w:r w:rsidR="00AD5FA3" w:rsidRPr="000B547E">
        <w:rPr>
          <w:rFonts w:ascii="Times New Roman" w:eastAsia="Times New Roman" w:hAnsi="Times New Roman" w:cs="Times New Roman"/>
          <w:b/>
          <w:sz w:val="28"/>
          <w:szCs w:val="28"/>
          <w:lang w:eastAsia="ru-RU"/>
        </w:rPr>
        <w:t>узнаем</w:t>
      </w:r>
      <w:r w:rsidRPr="000B547E">
        <w:rPr>
          <w:rFonts w:ascii="Times New Roman" w:eastAsia="Times New Roman" w:hAnsi="Times New Roman" w:cs="Times New Roman"/>
          <w:b/>
          <w:sz w:val="28"/>
          <w:szCs w:val="28"/>
          <w:lang w:eastAsia="ru-RU"/>
        </w:rPr>
        <w:t xml:space="preserve"> у </w:t>
      </w:r>
      <w:r w:rsidR="00AD5FA3" w:rsidRPr="000B547E">
        <w:rPr>
          <w:rFonts w:ascii="Times New Roman" w:eastAsia="Times New Roman" w:hAnsi="Times New Roman" w:cs="Times New Roman"/>
          <w:b/>
          <w:sz w:val="28"/>
          <w:szCs w:val="28"/>
          <w:lang w:eastAsia="ru-RU"/>
        </w:rPr>
        <w:t>руководителя</w:t>
      </w:r>
      <w:r w:rsidRPr="000B547E">
        <w:rPr>
          <w:rFonts w:ascii="Times New Roman" w:eastAsia="Times New Roman" w:hAnsi="Times New Roman" w:cs="Times New Roman"/>
          <w:b/>
          <w:sz w:val="28"/>
          <w:szCs w:val="28"/>
          <w:lang w:eastAsia="ru-RU"/>
        </w:rPr>
        <w:t xml:space="preserve"> Управления </w:t>
      </w:r>
      <w:proofErr w:type="spellStart"/>
      <w:r w:rsidRPr="000B547E">
        <w:rPr>
          <w:rFonts w:ascii="Times New Roman" w:eastAsia="Times New Roman" w:hAnsi="Times New Roman" w:cs="Times New Roman"/>
          <w:b/>
          <w:sz w:val="28"/>
          <w:szCs w:val="28"/>
          <w:lang w:eastAsia="ru-RU"/>
        </w:rPr>
        <w:t>Росреестра</w:t>
      </w:r>
      <w:proofErr w:type="spellEnd"/>
      <w:r w:rsidRPr="000B547E">
        <w:rPr>
          <w:rFonts w:ascii="Times New Roman" w:eastAsia="Times New Roman" w:hAnsi="Times New Roman" w:cs="Times New Roman"/>
          <w:b/>
          <w:sz w:val="28"/>
          <w:szCs w:val="28"/>
          <w:lang w:eastAsia="ru-RU"/>
        </w:rPr>
        <w:t xml:space="preserve"> по Республике Алтай </w:t>
      </w:r>
      <w:r w:rsidR="00AD5FA3" w:rsidRPr="000B547E">
        <w:rPr>
          <w:rFonts w:ascii="Times New Roman" w:eastAsia="Times New Roman" w:hAnsi="Times New Roman" w:cs="Times New Roman"/>
          <w:b/>
          <w:sz w:val="28"/>
          <w:szCs w:val="28"/>
          <w:lang w:eastAsia="ru-RU"/>
        </w:rPr>
        <w:t xml:space="preserve">Ларисы </w:t>
      </w:r>
      <w:proofErr w:type="spellStart"/>
      <w:r w:rsidR="00AD5FA3" w:rsidRPr="000B547E">
        <w:rPr>
          <w:rFonts w:ascii="Times New Roman" w:eastAsia="Times New Roman" w:hAnsi="Times New Roman" w:cs="Times New Roman"/>
          <w:b/>
          <w:sz w:val="28"/>
          <w:szCs w:val="28"/>
          <w:lang w:eastAsia="ru-RU"/>
        </w:rPr>
        <w:t>Вопиловской</w:t>
      </w:r>
      <w:proofErr w:type="spellEnd"/>
      <w:r w:rsidRPr="000B547E">
        <w:rPr>
          <w:rFonts w:ascii="Times New Roman" w:eastAsia="Times New Roman" w:hAnsi="Times New Roman" w:cs="Times New Roman"/>
          <w:b/>
          <w:sz w:val="28"/>
          <w:szCs w:val="28"/>
          <w:lang w:eastAsia="ru-RU"/>
        </w:rPr>
        <w:t>.</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Кто может взять землю в аренду у государства?</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Арендаторами земельных участков, находящихся в государственной или муниципальной собственности, могут выступать физические и юридические лица.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На какой срок можно взять участок в аренду?</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Срок предоставления земельного участка в аренду регламентируется </w:t>
      </w:r>
      <w:hyperlink r:id="rId6" w:history="1">
        <w:r w:rsidRPr="00FB1E6D">
          <w:rPr>
            <w:rFonts w:ascii="Times New Roman" w:eastAsia="Times New Roman" w:hAnsi="Times New Roman" w:cs="Times New Roman"/>
            <w:sz w:val="28"/>
            <w:szCs w:val="28"/>
            <w:lang w:eastAsia="ru-RU"/>
          </w:rPr>
          <w:t>п.8 ст. 39.8 Земельного Кодекса Российской Федерации</w:t>
        </w:r>
      </w:hyperlink>
      <w:r w:rsidRPr="00FB1E6D">
        <w:rPr>
          <w:rFonts w:ascii="Times New Roman" w:eastAsia="Times New Roman" w:hAnsi="Times New Roman" w:cs="Times New Roman"/>
          <w:sz w:val="28"/>
          <w:szCs w:val="28"/>
          <w:lang w:eastAsia="ru-RU"/>
        </w:rPr>
        <w:t xml:space="preserve">. Длительность срока зависит от целевого использования участка. Среди сроков предоставления земли предусмотрены следующие: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строительства и реконструкции зданий и сооружений – от 3 до 10 лет;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размещения линейных объектов, а также в случае предоставления собственнику здания, сооружения, расположенных на таком земельном участке – до сорока девяти лет;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комплексного освоения территории юридическим лицом – на срок действия договора о комплексном развитии территории;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завершения строительства – до 3 лет;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проведения работ, связанных с использованием недр – срок аренды не должен превышать 2 года с момента окончания действия лицензии; </w:t>
      </w:r>
    </w:p>
    <w:p w:rsidR="00FB1E6D" w:rsidRPr="00FB1E6D" w:rsidRDefault="00FB1E6D" w:rsidP="00FB1E6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сельскохозяйственного производства – от 3 до сорока девяти лет и т.д.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Арендованный земельный участок в дальнейшем можно выкупить без проведения торгов в случаях, установленных законодательством (п.2 ст. 39.3 Земельного кодекса Российской Федерации). Кроме того, земельный участок можно выкупить без проведения торгов, если на нем есть здания, сооружения, собственник которых имеет исключительное право на выкуп.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lastRenderedPageBreak/>
        <w:t>- Как выбрать участок для аренды?</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Информация о земельных участках, предоставляемых в аренду, может размещаться на сайтах уполномоченных органов в информационно-телекоммуникационной сети "Интернет" и публиковаться в местных СМИ. Информация о земельных участках, предоставляемых на торгах размещается на </w:t>
      </w:r>
      <w:hyperlink r:id="rId7" w:history="1">
        <w:r w:rsidRPr="00783500">
          <w:rPr>
            <w:rFonts w:ascii="Times New Roman" w:eastAsia="Times New Roman" w:hAnsi="Times New Roman" w:cs="Times New Roman"/>
            <w:sz w:val="28"/>
            <w:szCs w:val="28"/>
            <w:lang w:eastAsia="ru-RU"/>
          </w:rPr>
          <w:t>сайте</w:t>
        </w:r>
      </w:hyperlink>
      <w:r w:rsidR="00783500" w:rsidRPr="00783500">
        <w:rPr>
          <w:rFonts w:ascii="Times New Roman" w:eastAsia="Times New Roman" w:hAnsi="Times New Roman" w:cs="Times New Roman"/>
          <w:sz w:val="28"/>
          <w:szCs w:val="28"/>
          <w:lang w:eastAsia="ru-RU"/>
        </w:rPr>
        <w:t xml:space="preserve"> «Торги»</w:t>
      </w:r>
      <w:r w:rsidRPr="00783500">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Также земельный участок можно выбрать с помощью </w:t>
      </w:r>
      <w:hyperlink r:id="rId8" w:anchor="/search/55.51816006347627,54.58744380469827/6/@2y1wvgu5v" w:history="1">
        <w:r w:rsidRPr="00FB1E6D">
          <w:rPr>
            <w:rFonts w:ascii="Times New Roman" w:eastAsia="Times New Roman" w:hAnsi="Times New Roman" w:cs="Times New Roman"/>
            <w:sz w:val="28"/>
            <w:szCs w:val="28"/>
            <w:lang w:eastAsia="ru-RU"/>
          </w:rPr>
          <w:t>Публичной кадастровой карты</w:t>
        </w:r>
      </w:hyperlink>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Как оформить аренду</w:t>
      </w:r>
      <w:r w:rsidRPr="00FB1E6D">
        <w:rPr>
          <w:rFonts w:ascii="Times New Roman" w:eastAsia="Times New Roman" w:hAnsi="Times New Roman" w:cs="Times New Roman"/>
          <w:sz w:val="28"/>
          <w:szCs w:val="28"/>
          <w:lang w:eastAsia="ru-RU"/>
        </w:rPr>
        <w:t xml:space="preserve"> </w:t>
      </w:r>
      <w:r w:rsidRPr="00FB1E6D">
        <w:rPr>
          <w:rFonts w:ascii="Times New Roman" w:eastAsia="Times New Roman" w:hAnsi="Times New Roman" w:cs="Times New Roman"/>
          <w:b/>
          <w:bCs/>
          <w:sz w:val="28"/>
          <w:szCs w:val="28"/>
          <w:lang w:eastAsia="ru-RU"/>
        </w:rPr>
        <w:t>земельного участка, находящегося в государственной или муниципальной собственности?</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Земельный участок в аренду может быть предоставлен в аренду на аукционе. Инициатором проведения торгов может выступать заинтересованное лицо.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Извещение о проведении аукциона размещается на официальном </w:t>
      </w:r>
      <w:hyperlink r:id="rId9" w:history="1">
        <w:r w:rsidRPr="00FB1E6D">
          <w:rPr>
            <w:rFonts w:ascii="Times New Roman" w:eastAsia="Times New Roman" w:hAnsi="Times New Roman" w:cs="Times New Roman"/>
            <w:sz w:val="28"/>
            <w:szCs w:val="28"/>
            <w:lang w:eastAsia="ru-RU"/>
          </w:rPr>
          <w:t>сайте</w:t>
        </w:r>
      </w:hyperlink>
      <w:r w:rsidRPr="00FB1E6D">
        <w:rPr>
          <w:rFonts w:ascii="Times New Roman" w:eastAsia="Times New Roman" w:hAnsi="Times New Roman" w:cs="Times New Roman"/>
          <w:sz w:val="28"/>
          <w:szCs w:val="28"/>
          <w:lang w:eastAsia="ru-RU"/>
        </w:rPr>
        <w:t xml:space="preserve">, предназначенном для размещения информации о проведении торгов, не менее чем за тридцать дней до его проведения. Заинтересованные в аренде участка граждане должны подать заявку на участие в аукционе не позднее 5 дней до его начала.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После проведения аукциона и объявления победителя протокол размещается на сайте проведения торгов в течение одного рабочего дня со дня подписания протокола. Победитель аукциона заключает договор с уполномоченным органом.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Обращаю внимание!</w:t>
      </w:r>
      <w:r w:rsidRPr="00FB1E6D">
        <w:rPr>
          <w:rFonts w:ascii="Times New Roman" w:eastAsia="Times New Roman" w:hAnsi="Times New Roman" w:cs="Times New Roman"/>
          <w:sz w:val="28"/>
          <w:szCs w:val="28"/>
          <w:lang w:eastAsia="ru-RU"/>
        </w:rPr>
        <w:t xml:space="preserve"> Уполномоченный орган может заключить договор аренды участка и без проведения аукциона в случаях, предусмотренных Земельным кодексом Российской Федерации.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Можно ли взять землю в аренду без проведения аукциона?</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В 2022 году наряду со случаями, прямо предусмотренными Земельным кодексом Российской Федерации, без проведения торгов могут быть предоставлены в аренду земельные участки для производства продукции, необходимой для обеспечения </w:t>
      </w:r>
      <w:proofErr w:type="spellStart"/>
      <w:r w:rsidRPr="00FB1E6D">
        <w:rPr>
          <w:rFonts w:ascii="Times New Roman" w:eastAsia="Times New Roman" w:hAnsi="Times New Roman" w:cs="Times New Roman"/>
          <w:sz w:val="28"/>
          <w:szCs w:val="28"/>
          <w:lang w:eastAsia="ru-RU"/>
        </w:rPr>
        <w:t>импортозамещения</w:t>
      </w:r>
      <w:proofErr w:type="spellEnd"/>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Договор аренды при этом должен предусматривать запрет на изменение вида разрешенного использования земельного участка и условие об одностороннем отказе арендодателя от договора в случае неиспользования земельного участка для указанных целей.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Каков срок принятия решения о предоставлении участка для производства импортозамещающей продукции?</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До конца 2022 года уполномоченный орган рассматривает заявление о предоставлении публичного земельного участка без торгов не позже 14 календарных дней с даты его поступления.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lastRenderedPageBreak/>
        <w:t xml:space="preserve">- Можно ли арендовать землю без проведения торгов, если я не занимаюсь производством продукции, необходимой для обеспечения </w:t>
      </w:r>
      <w:proofErr w:type="spellStart"/>
      <w:r w:rsidRPr="00FB1E6D">
        <w:rPr>
          <w:rFonts w:ascii="Times New Roman" w:eastAsia="Times New Roman" w:hAnsi="Times New Roman" w:cs="Times New Roman"/>
          <w:b/>
          <w:bCs/>
          <w:sz w:val="28"/>
          <w:szCs w:val="28"/>
          <w:lang w:eastAsia="ru-RU"/>
        </w:rPr>
        <w:t>импортозамещения</w:t>
      </w:r>
      <w:proofErr w:type="spellEnd"/>
      <w:r w:rsidRPr="00FB1E6D">
        <w:rPr>
          <w:rFonts w:ascii="Times New Roman" w:eastAsia="Times New Roman" w:hAnsi="Times New Roman" w:cs="Times New Roman"/>
          <w:b/>
          <w:bCs/>
          <w:sz w:val="28"/>
          <w:szCs w:val="28"/>
          <w:lang w:eastAsia="ru-RU"/>
        </w:rPr>
        <w:t>?</w:t>
      </w:r>
      <w:r w:rsidRPr="00FB1E6D">
        <w:rPr>
          <w:rFonts w:ascii="Times New Roman" w:eastAsia="Times New Roman" w:hAnsi="Times New Roman" w:cs="Times New Roman"/>
          <w:sz w:val="28"/>
          <w:szCs w:val="28"/>
          <w:lang w:eastAsia="ru-RU"/>
        </w:rPr>
        <w:t xml:space="preserve">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Случаи предоставления участков без проведения торгов регламентируются </w:t>
      </w:r>
      <w:hyperlink r:id="rId10" w:history="1">
        <w:r w:rsidRPr="00FB1E6D">
          <w:rPr>
            <w:rFonts w:ascii="Times New Roman" w:eastAsia="Times New Roman" w:hAnsi="Times New Roman" w:cs="Times New Roman"/>
            <w:sz w:val="28"/>
            <w:szCs w:val="28"/>
            <w:lang w:eastAsia="ru-RU"/>
          </w:rPr>
          <w:t>п.2 ст. 39.6 Земельного кодекса РФ</w:t>
        </w:r>
      </w:hyperlink>
      <w:r w:rsidRPr="00FB1E6D">
        <w:rPr>
          <w:rFonts w:ascii="Times New Roman" w:eastAsia="Times New Roman" w:hAnsi="Times New Roman" w:cs="Times New Roman"/>
          <w:sz w:val="28"/>
          <w:szCs w:val="28"/>
          <w:lang w:eastAsia="ru-RU"/>
        </w:rPr>
        <w:t xml:space="preserve">. Среди оснований (всего более 40 оснований) для заключения договора аренды земельного участка без проведения аукциона: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для размещения объектов социально-культурного и коммунально-бытового назначения, реализации масштабных инвестиционных проектов;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обязательство по завершению строительства объектов незавершенного строительства и исполнению обязательств застройщика перед гражданами;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расположение здания, сооружения, помещений в них собственникам таких объектов;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однократно собственнику объекта незавершенного строительства для завершения строительства;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нарушениях законодательства при использовании такого земельного участка;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при условии отсутствия других заинтересованных лиц; </w:t>
      </w:r>
    </w:p>
    <w:p w:rsidR="00FB1E6D" w:rsidRPr="00FB1E6D" w:rsidRDefault="00FB1E6D" w:rsidP="00FB1E6D">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размещения объектов электро-, газо-, водоснабжения, водоотведения, связи, нефтепроводов и т.д.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b/>
          <w:bCs/>
          <w:sz w:val="28"/>
          <w:szCs w:val="28"/>
          <w:lang w:eastAsia="ru-RU"/>
        </w:rPr>
        <w:t xml:space="preserve">- Как происходит регистрация договора аренды?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 После того, как договор заключен, его необходимо зарегистрировать в </w:t>
      </w:r>
      <w:proofErr w:type="spellStart"/>
      <w:r w:rsidRPr="00FB1E6D">
        <w:rPr>
          <w:rFonts w:ascii="Times New Roman" w:eastAsia="Times New Roman" w:hAnsi="Times New Roman" w:cs="Times New Roman"/>
          <w:sz w:val="28"/>
          <w:szCs w:val="28"/>
          <w:lang w:eastAsia="ru-RU"/>
        </w:rPr>
        <w:t>Росреестре</w:t>
      </w:r>
      <w:proofErr w:type="spellEnd"/>
      <w:r w:rsidRPr="00FB1E6D">
        <w:rPr>
          <w:rFonts w:ascii="Times New Roman" w:eastAsia="Times New Roman" w:hAnsi="Times New Roman" w:cs="Times New Roman"/>
          <w:sz w:val="28"/>
          <w:szCs w:val="28"/>
          <w:lang w:eastAsia="ru-RU"/>
        </w:rPr>
        <w:t xml:space="preserve"> (если он заключен на срок один год и более). Для этого потребуются следующие документы: </w:t>
      </w:r>
    </w:p>
    <w:p w:rsidR="00FB1E6D" w:rsidRPr="00FB1E6D" w:rsidRDefault="00FB1E6D" w:rsidP="00FB1E6D">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заявление на регистрацию от органа государственной власти либо органа местного самоуправления (в случае если земельный участок находится в государственной или муниципальной собственности) или сторон договора (если участок находится в частной собственности); </w:t>
      </w:r>
    </w:p>
    <w:p w:rsidR="00FB1E6D" w:rsidRPr="00FB1E6D" w:rsidRDefault="00FB1E6D" w:rsidP="00FB1E6D">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документ, удостоверяющий личность заявителя, а также документ, подтверждающий его полномочия действовать от имени юридического лица (если заявителем выступает лицо, имеющее право без доверенности действовать от имени юридического лица); </w:t>
      </w:r>
    </w:p>
    <w:p w:rsidR="00FB1E6D" w:rsidRPr="00FB1E6D" w:rsidRDefault="00FB1E6D" w:rsidP="00FB1E6D">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lastRenderedPageBreak/>
        <w:t xml:space="preserve">нотариально удостоверенная доверенность (если заявителем является лицо, действующее от имени юридического лица по доверенности) </w:t>
      </w:r>
    </w:p>
    <w:p w:rsidR="00FB1E6D" w:rsidRPr="00FB1E6D" w:rsidRDefault="00FB1E6D" w:rsidP="00FB1E6D">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договор аренды и приложения к нему.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За регистрацию договора аренды должна быть уплачена государственная пошлина, представление которой заявителем не требуется при наличии информации об уплаченной пошлине в Государственной информационной системе о государственных и муниципальных платежах. </w:t>
      </w:r>
    </w:p>
    <w:p w:rsidR="00FB1E6D" w:rsidRPr="00FB1E6D" w:rsidRDefault="00FB1E6D" w:rsidP="00FB1E6D">
      <w:pPr>
        <w:spacing w:after="0" w:line="240" w:lineRule="auto"/>
        <w:ind w:firstLine="709"/>
        <w:jc w:val="both"/>
        <w:rPr>
          <w:rFonts w:ascii="Times New Roman" w:eastAsia="Times New Roman" w:hAnsi="Times New Roman" w:cs="Times New Roman"/>
          <w:sz w:val="28"/>
          <w:szCs w:val="28"/>
          <w:lang w:eastAsia="ru-RU"/>
        </w:rPr>
      </w:pPr>
      <w:r w:rsidRPr="00FB1E6D">
        <w:rPr>
          <w:rFonts w:ascii="Times New Roman" w:eastAsia="Times New Roman" w:hAnsi="Times New Roman" w:cs="Times New Roman"/>
          <w:sz w:val="28"/>
          <w:szCs w:val="28"/>
          <w:lang w:eastAsia="ru-RU"/>
        </w:rPr>
        <w:t xml:space="preserve">Срок государственной регистрации составляет 7-9 рабочих дней в зависимости от способа подачи документов. Сокращенные сроки регистрации (3 рабочих дня) установлены, в частности для случаев государственной регистрации прав в отношении земельных участков, предназначенных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w:t>
      </w:r>
    </w:p>
    <w:p w:rsidR="006C13FB" w:rsidRPr="00FB1E6D" w:rsidRDefault="006C13FB" w:rsidP="00FB1E6D">
      <w:pPr>
        <w:spacing w:after="0" w:line="240" w:lineRule="auto"/>
        <w:ind w:firstLine="709"/>
        <w:jc w:val="both"/>
        <w:rPr>
          <w:rFonts w:ascii="Times New Roman" w:hAnsi="Times New Roman" w:cs="Times New Roman"/>
          <w:sz w:val="28"/>
          <w:szCs w:val="28"/>
        </w:rPr>
      </w:pPr>
    </w:p>
    <w:sectPr w:rsidR="006C13FB" w:rsidRPr="00FB1E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E72E6"/>
    <w:multiLevelType w:val="multilevel"/>
    <w:tmpl w:val="554A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010934"/>
    <w:multiLevelType w:val="multilevel"/>
    <w:tmpl w:val="A4F8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970973"/>
    <w:multiLevelType w:val="multilevel"/>
    <w:tmpl w:val="82FA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E6D"/>
    <w:rsid w:val="000B547E"/>
    <w:rsid w:val="006C13FB"/>
    <w:rsid w:val="00783500"/>
    <w:rsid w:val="00AD5FA3"/>
    <w:rsid w:val="00FB1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47F37"/>
  <w15:chartTrackingRefBased/>
  <w15:docId w15:val="{0CFD0C84-4FAA-442D-A14E-41E3CF36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1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B1E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709447">
      <w:bodyDiv w:val="1"/>
      <w:marLeft w:val="0"/>
      <w:marRight w:val="0"/>
      <w:marTop w:val="0"/>
      <w:marBottom w:val="0"/>
      <w:divBdr>
        <w:top w:val="none" w:sz="0" w:space="0" w:color="auto"/>
        <w:left w:val="none" w:sz="0" w:space="0" w:color="auto"/>
        <w:bottom w:val="none" w:sz="0" w:space="0" w:color="auto"/>
        <w:right w:val="none" w:sz="0" w:space="0" w:color="auto"/>
      </w:divBdr>
      <w:divsChild>
        <w:div w:id="531186812">
          <w:marLeft w:val="0"/>
          <w:marRight w:val="0"/>
          <w:marTop w:val="0"/>
          <w:marBottom w:val="0"/>
          <w:divBdr>
            <w:top w:val="none" w:sz="0" w:space="0" w:color="auto"/>
            <w:left w:val="none" w:sz="0" w:space="0" w:color="auto"/>
            <w:bottom w:val="none" w:sz="0" w:space="0" w:color="auto"/>
            <w:right w:val="none" w:sz="0" w:space="0" w:color="auto"/>
          </w:divBdr>
          <w:divsChild>
            <w:div w:id="785468185">
              <w:marLeft w:val="0"/>
              <w:marRight w:val="0"/>
              <w:marTop w:val="0"/>
              <w:marBottom w:val="0"/>
              <w:divBdr>
                <w:top w:val="none" w:sz="0" w:space="0" w:color="auto"/>
                <w:left w:val="none" w:sz="0" w:space="0" w:color="auto"/>
                <w:bottom w:val="none" w:sz="0" w:space="0" w:color="auto"/>
                <w:right w:val="none" w:sz="0" w:space="0" w:color="auto"/>
              </w:divBdr>
            </w:div>
          </w:divsChild>
        </w:div>
        <w:div w:id="1433552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kk.rosreestr.ru/" TargetMode="External"/><Relationship Id="rId3" Type="http://schemas.openxmlformats.org/officeDocument/2006/relationships/settings" Target="settings.xml"/><Relationship Id="rId7" Type="http://schemas.openxmlformats.org/officeDocument/2006/relationships/hyperlink" Target="https://torgi.gov.ru/new/publ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3773/66b2d64fc0b4395d1f28d4852a88f9127f67a146/"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onsultant.ru/document/cons_doc_LAW_33773/79da6e3bbbc8eb967db0714e8378269bfea9f83c/" TargetMode="External"/><Relationship Id="rId4" Type="http://schemas.openxmlformats.org/officeDocument/2006/relationships/webSettings" Target="webSettings.xml"/><Relationship Id="rId9" Type="http://schemas.openxmlformats.org/officeDocument/2006/relationships/hyperlink" Target="https://torgi.gov.ru/new/publ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1171</Words>
  <Characters>6678</Characters>
  <Application>Microsoft Office Word</Application>
  <DocSecurity>0</DocSecurity>
  <Lines>55</Lines>
  <Paragraphs>15</Paragraphs>
  <ScaleCrop>false</ScaleCrop>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2022-08-08T09:24:00Z</dcterms:created>
  <dcterms:modified xsi:type="dcterms:W3CDTF">2022-08-26T04:27:00Z</dcterms:modified>
</cp:coreProperties>
</file>